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87F9" w14:textId="77777777" w:rsidR="00EF7388" w:rsidRPr="00B44016" w:rsidRDefault="00EF7388" w:rsidP="00B44016">
      <w:pPr>
        <w:pStyle w:val="Heading1"/>
        <w:shd w:val="clear" w:color="auto" w:fill="FBD4B4" w:themeFill="accent6" w:themeFillTint="66"/>
        <w:spacing w:before="120" w:after="120" w:line="40" w:lineRule="atLeast"/>
        <w:ind w:right="17"/>
        <w:rPr>
          <w:color w:val="000000" w:themeColor="text1"/>
          <w:sz w:val="36"/>
          <w:u w:val="none"/>
          <w:lang w:val="en-IN"/>
        </w:rPr>
      </w:pPr>
      <w:r w:rsidRPr="00B44016">
        <w:rPr>
          <w:color w:val="000000" w:themeColor="text1"/>
          <w:spacing w:val="-5"/>
          <w:sz w:val="36"/>
          <w:u w:val="none"/>
          <w:lang w:val="en-IN"/>
        </w:rPr>
        <w:t>FAQ</w:t>
      </w:r>
    </w:p>
    <w:p w14:paraId="099F4AA7" w14:textId="77777777" w:rsidR="00EF7388" w:rsidRPr="00504798" w:rsidRDefault="00EF7388" w:rsidP="00496293">
      <w:pPr>
        <w:pStyle w:val="BodyText"/>
        <w:spacing w:before="44" w:line="20" w:lineRule="atLeast"/>
        <w:jc w:val="both"/>
        <w:rPr>
          <w:b/>
          <w:color w:val="000000" w:themeColor="text1"/>
          <w:sz w:val="10"/>
          <w:lang w:val="en-IN"/>
        </w:rPr>
      </w:pPr>
    </w:p>
    <w:p w14:paraId="3EFFB16C" w14:textId="77777777" w:rsidR="00A863B1" w:rsidRDefault="00A863B1" w:rsidP="00496293">
      <w:pPr>
        <w:spacing w:after="120" w:line="20" w:lineRule="atLeast"/>
        <w:ind w:left="284" w:right="14" w:hanging="284"/>
        <w:jc w:val="both"/>
      </w:pPr>
      <w:r>
        <w:t>Q.</w:t>
      </w:r>
      <w:r>
        <w:tab/>
        <w:t>What is the Nagaland Lokayukta?</w:t>
      </w:r>
    </w:p>
    <w:p w14:paraId="72466462" w14:textId="77777777" w:rsidR="00A863B1" w:rsidRDefault="00A863B1" w:rsidP="00496293">
      <w:pPr>
        <w:pStyle w:val="BodyText"/>
        <w:spacing w:line="20" w:lineRule="atLeast"/>
        <w:ind w:left="284" w:right="11" w:hanging="284"/>
        <w:jc w:val="both"/>
        <w:rPr>
          <w:sz w:val="22"/>
          <w:szCs w:val="22"/>
          <w:lang w:val="en-IN"/>
        </w:rPr>
      </w:pPr>
      <w:r>
        <w:rPr>
          <w:sz w:val="22"/>
          <w:szCs w:val="22"/>
          <w:lang w:val="en-IN"/>
        </w:rPr>
        <w:t>A.</w:t>
      </w:r>
      <w:r>
        <w:rPr>
          <w:sz w:val="22"/>
          <w:szCs w:val="22"/>
          <w:lang w:val="en-IN"/>
        </w:rPr>
        <w:tab/>
      </w:r>
      <w:r w:rsidRPr="005062B5">
        <w:rPr>
          <w:sz w:val="22"/>
          <w:szCs w:val="22"/>
          <w:lang w:val="en-IN"/>
        </w:rPr>
        <w:t>The Nagaland Lokayukta is a statutory body</w:t>
      </w:r>
      <w:r>
        <w:rPr>
          <w:sz w:val="22"/>
          <w:szCs w:val="22"/>
          <w:lang w:val="en-IN"/>
        </w:rPr>
        <w:t>, an ombudsman,</w:t>
      </w:r>
      <w:r w:rsidRPr="005062B5">
        <w:rPr>
          <w:sz w:val="22"/>
          <w:szCs w:val="22"/>
          <w:lang w:val="en-IN"/>
        </w:rPr>
        <w:t xml:space="preserve"> constituted under the Nagaland Lokayukta Act, 2017 to inquire into </w:t>
      </w:r>
      <w:r>
        <w:rPr>
          <w:sz w:val="22"/>
          <w:szCs w:val="22"/>
          <w:lang w:val="en-IN"/>
        </w:rPr>
        <w:t xml:space="preserve">complaints </w:t>
      </w:r>
      <w:r w:rsidRPr="005062B5">
        <w:rPr>
          <w:sz w:val="22"/>
          <w:szCs w:val="22"/>
          <w:lang w:val="en-IN"/>
        </w:rPr>
        <w:t>of corruption</w:t>
      </w:r>
      <w:r>
        <w:rPr>
          <w:sz w:val="22"/>
          <w:szCs w:val="22"/>
          <w:lang w:val="en-IN"/>
        </w:rPr>
        <w:t xml:space="preserve"> and maladministration by public servants and is tasked with speedy redressal of public grievances.  </w:t>
      </w:r>
    </w:p>
    <w:p w14:paraId="1185EFE0" w14:textId="77777777" w:rsidR="00A863B1" w:rsidRPr="005062B5" w:rsidRDefault="00A863B1" w:rsidP="00496293">
      <w:pPr>
        <w:pStyle w:val="BodyText"/>
        <w:spacing w:after="120" w:line="20" w:lineRule="atLeast"/>
        <w:ind w:left="284" w:right="14"/>
        <w:jc w:val="both"/>
        <w:rPr>
          <w:sz w:val="22"/>
          <w:szCs w:val="22"/>
          <w:lang w:val="en-IN"/>
        </w:rPr>
      </w:pPr>
      <w:r>
        <w:rPr>
          <w:sz w:val="22"/>
          <w:szCs w:val="22"/>
          <w:lang w:val="en-IN"/>
        </w:rPr>
        <w:t>The Nagaland Lokayukta is located in Kohima.</w:t>
      </w:r>
    </w:p>
    <w:p w14:paraId="5A5029FB" w14:textId="77777777" w:rsidR="00A863B1" w:rsidRDefault="00A863B1" w:rsidP="00496293">
      <w:pPr>
        <w:spacing w:after="120" w:line="20" w:lineRule="atLeast"/>
        <w:ind w:left="284" w:right="14" w:hanging="284"/>
        <w:jc w:val="both"/>
      </w:pPr>
      <w:r>
        <w:t>Q.</w:t>
      </w:r>
      <w:r>
        <w:tab/>
        <w:t>What is the composition of the Nagaland Lokayukta?</w:t>
      </w:r>
    </w:p>
    <w:p w14:paraId="50677892" w14:textId="77777777" w:rsidR="00A863B1" w:rsidRDefault="00A863B1" w:rsidP="00496293">
      <w:pPr>
        <w:pStyle w:val="BodyText"/>
        <w:spacing w:after="120" w:line="20" w:lineRule="atLeast"/>
        <w:ind w:left="284" w:right="14" w:hanging="284"/>
        <w:jc w:val="both"/>
        <w:rPr>
          <w:sz w:val="22"/>
          <w:szCs w:val="22"/>
          <w:lang w:val="en-IN"/>
        </w:rPr>
      </w:pPr>
      <w:r>
        <w:rPr>
          <w:sz w:val="22"/>
          <w:szCs w:val="22"/>
          <w:lang w:val="en-IN"/>
        </w:rPr>
        <w:t>A.</w:t>
      </w:r>
      <w:r>
        <w:rPr>
          <w:sz w:val="22"/>
          <w:szCs w:val="22"/>
          <w:lang w:val="en-IN"/>
        </w:rPr>
        <w:tab/>
      </w:r>
      <w:r w:rsidRPr="005062B5">
        <w:rPr>
          <w:sz w:val="22"/>
          <w:szCs w:val="22"/>
          <w:lang w:val="en-IN"/>
        </w:rPr>
        <w:t>The</w:t>
      </w:r>
      <w:r>
        <w:rPr>
          <w:sz w:val="22"/>
          <w:szCs w:val="22"/>
          <w:lang w:val="en-IN"/>
        </w:rPr>
        <w:t xml:space="preserve"> Nagaland Lokayukta came into existence in 2018 with the appointment by the State Government, initially of a Upa-Lokayukta and later in 2019 of a Lokyukta.</w:t>
      </w:r>
      <w:r w:rsidR="00C44581">
        <w:rPr>
          <w:sz w:val="22"/>
          <w:szCs w:val="22"/>
          <w:lang w:val="en-IN"/>
        </w:rPr>
        <w:t xml:space="preserve"> The Nagaland Lokayukta Act, 201</w:t>
      </w:r>
      <w:r>
        <w:rPr>
          <w:sz w:val="22"/>
          <w:szCs w:val="22"/>
          <w:lang w:val="en-IN"/>
        </w:rPr>
        <w:t xml:space="preserve">7 provides for appointment of a Lokayukta and a maximum of 4(four) Upa-Lokayukta.  </w:t>
      </w:r>
    </w:p>
    <w:p w14:paraId="2C895294" w14:textId="77777777" w:rsidR="00A863B1" w:rsidRPr="007E04AE" w:rsidRDefault="00A863B1" w:rsidP="00496293">
      <w:pPr>
        <w:spacing w:after="120" w:line="20" w:lineRule="atLeast"/>
        <w:ind w:left="284" w:right="14" w:hanging="284"/>
        <w:jc w:val="both"/>
        <w:rPr>
          <w:color w:val="000000" w:themeColor="text1"/>
          <w:lang w:val="en-IN"/>
        </w:rPr>
      </w:pPr>
      <w:r w:rsidRPr="007E04AE">
        <w:t>Q.</w:t>
      </w:r>
      <w:r w:rsidRPr="007E04AE">
        <w:tab/>
        <w:t>What are the powers and functions of the Nagaland Lokayukta?</w:t>
      </w:r>
      <w:r w:rsidRPr="007E04AE">
        <w:rPr>
          <w:color w:val="000000" w:themeColor="text1"/>
          <w:lang w:val="en-IN"/>
        </w:rPr>
        <w:t xml:space="preserve"> </w:t>
      </w:r>
    </w:p>
    <w:p w14:paraId="2B31D3EE" w14:textId="77777777" w:rsidR="00A863B1" w:rsidRPr="00FA6EAC" w:rsidRDefault="00A863B1" w:rsidP="00496293">
      <w:pPr>
        <w:tabs>
          <w:tab w:val="left" w:pos="567"/>
        </w:tabs>
        <w:spacing w:line="20" w:lineRule="atLeast"/>
        <w:ind w:left="567" w:right="14" w:hanging="284"/>
        <w:contextualSpacing/>
        <w:jc w:val="both"/>
        <w:rPr>
          <w:lang w:val="en-IN"/>
        </w:rPr>
      </w:pPr>
      <w:r w:rsidRPr="00FA6EAC">
        <w:rPr>
          <w:lang w:val="en-IN"/>
        </w:rPr>
        <w:t>i.</w:t>
      </w:r>
      <w:r w:rsidRPr="00FA6EAC">
        <w:rPr>
          <w:lang w:val="en-IN"/>
        </w:rPr>
        <w:tab/>
        <w:t>The Lokayukta or Upa-Lokayukta may investigate into any complaint involving a grievance or an allegation against a public servant that is made by:</w:t>
      </w:r>
    </w:p>
    <w:p w14:paraId="319C14F9" w14:textId="77777777" w:rsidR="00A863B1" w:rsidRPr="005062B5" w:rsidRDefault="00A863B1" w:rsidP="00496293">
      <w:pPr>
        <w:pStyle w:val="ListParagraph"/>
        <w:numPr>
          <w:ilvl w:val="1"/>
          <w:numId w:val="5"/>
        </w:numPr>
        <w:tabs>
          <w:tab w:val="left" w:pos="851"/>
        </w:tabs>
        <w:spacing w:after="120" w:line="20" w:lineRule="atLeast"/>
        <w:ind w:left="1134" w:right="14" w:hanging="284"/>
        <w:contextualSpacing/>
        <w:jc w:val="both"/>
        <w:rPr>
          <w:lang w:val="en-IN"/>
        </w:rPr>
      </w:pPr>
      <w:r w:rsidRPr="005062B5">
        <w:rPr>
          <w:lang w:val="en-IN"/>
        </w:rPr>
        <w:t>Any</w:t>
      </w:r>
      <w:r w:rsidRPr="005062B5">
        <w:rPr>
          <w:spacing w:val="-2"/>
          <w:lang w:val="en-IN"/>
        </w:rPr>
        <w:t xml:space="preserve"> citizen.</w:t>
      </w:r>
    </w:p>
    <w:p w14:paraId="4BDD612F" w14:textId="77777777" w:rsidR="00A863B1" w:rsidRPr="005062B5" w:rsidRDefault="00A863B1" w:rsidP="00496293">
      <w:pPr>
        <w:pStyle w:val="ListParagraph"/>
        <w:numPr>
          <w:ilvl w:val="1"/>
          <w:numId w:val="5"/>
        </w:numPr>
        <w:tabs>
          <w:tab w:val="left" w:pos="851"/>
        </w:tabs>
        <w:spacing w:before="33" w:after="120" w:line="20" w:lineRule="atLeast"/>
        <w:ind w:left="1134" w:right="14" w:hanging="284"/>
        <w:contextualSpacing/>
        <w:jc w:val="both"/>
        <w:rPr>
          <w:lang w:val="en-IN"/>
        </w:rPr>
      </w:pPr>
      <w:r w:rsidRPr="005062B5">
        <w:rPr>
          <w:lang w:val="en-IN"/>
        </w:rPr>
        <w:t xml:space="preserve">Referred by the State </w:t>
      </w:r>
      <w:r w:rsidRPr="005062B5">
        <w:rPr>
          <w:spacing w:val="-2"/>
          <w:lang w:val="en-IN"/>
        </w:rPr>
        <w:t>Government.</w:t>
      </w:r>
    </w:p>
    <w:p w14:paraId="06E621EB" w14:textId="77777777" w:rsidR="00A863B1" w:rsidRPr="005062B5" w:rsidRDefault="00A863B1" w:rsidP="00496293">
      <w:pPr>
        <w:pStyle w:val="ListParagraph"/>
        <w:numPr>
          <w:ilvl w:val="1"/>
          <w:numId w:val="5"/>
        </w:numPr>
        <w:tabs>
          <w:tab w:val="left" w:pos="851"/>
        </w:tabs>
        <w:spacing w:after="120" w:line="20" w:lineRule="atLeast"/>
        <w:ind w:left="1134" w:right="14" w:hanging="284"/>
        <w:jc w:val="both"/>
        <w:rPr>
          <w:lang w:val="en-IN"/>
        </w:rPr>
      </w:pPr>
      <w:r w:rsidRPr="005062B5">
        <w:rPr>
          <w:lang w:val="en-IN"/>
        </w:rPr>
        <w:t xml:space="preserve">Suo moto, without any </w:t>
      </w:r>
      <w:r w:rsidRPr="005062B5">
        <w:rPr>
          <w:spacing w:val="-2"/>
          <w:lang w:val="en-IN"/>
        </w:rPr>
        <w:t>complaint.</w:t>
      </w:r>
    </w:p>
    <w:p w14:paraId="45AFDFAE" w14:textId="77777777" w:rsidR="00A863B1" w:rsidRPr="00C1344F" w:rsidRDefault="00A863B1" w:rsidP="00496293">
      <w:pPr>
        <w:tabs>
          <w:tab w:val="left" w:pos="364"/>
          <w:tab w:val="left" w:pos="567"/>
        </w:tabs>
        <w:spacing w:before="10" w:after="120" w:line="20" w:lineRule="atLeast"/>
        <w:ind w:left="567" w:right="14" w:hanging="284"/>
        <w:jc w:val="both"/>
        <w:rPr>
          <w:lang w:val="en-IN"/>
        </w:rPr>
      </w:pPr>
      <w:r>
        <w:rPr>
          <w:lang w:val="en-IN"/>
        </w:rPr>
        <w:t>ii.</w:t>
      </w:r>
      <w:r>
        <w:rPr>
          <w:lang w:val="en-IN"/>
        </w:rPr>
        <w:tab/>
      </w:r>
      <w:r>
        <w:rPr>
          <w:lang w:val="en-IN"/>
        </w:rPr>
        <w:tab/>
      </w:r>
      <w:r w:rsidRPr="00C1344F">
        <w:rPr>
          <w:lang w:val="en-IN"/>
        </w:rPr>
        <w:t xml:space="preserve">The Lokayukta or Upa-Lokayukta has all the powers of a civil court while trying a suit under the Code of Civil Procedure, 1908. </w:t>
      </w:r>
    </w:p>
    <w:p w14:paraId="0724EF9B" w14:textId="77777777" w:rsidR="00A863B1" w:rsidRPr="00FA6EAC" w:rsidRDefault="00A863B1" w:rsidP="00496293">
      <w:pPr>
        <w:tabs>
          <w:tab w:val="left" w:pos="567"/>
        </w:tabs>
        <w:spacing w:before="10" w:after="120" w:line="20" w:lineRule="atLeast"/>
        <w:ind w:left="567" w:right="14" w:hanging="284"/>
        <w:jc w:val="both"/>
        <w:rPr>
          <w:lang w:val="en-IN"/>
        </w:rPr>
      </w:pPr>
      <w:r w:rsidRPr="00FA6EAC">
        <w:rPr>
          <w:lang w:val="en-IN"/>
        </w:rPr>
        <w:t>iii.</w:t>
      </w:r>
      <w:r>
        <w:rPr>
          <w:lang w:val="en-IN"/>
        </w:rPr>
        <w:tab/>
      </w:r>
      <w:r w:rsidRPr="00FA6EAC">
        <w:rPr>
          <w:lang w:val="en-IN"/>
        </w:rPr>
        <w:t>Any proceeding before the Lokayukta or Upa-Lokayukta is deemed to be a judicial proceeding within the meaning of Section 193 and 228 of the Indian Penal Code, 1860.</w:t>
      </w:r>
    </w:p>
    <w:p w14:paraId="2F08B52C" w14:textId="77777777" w:rsidR="00A863B1" w:rsidRPr="00FA6EAC" w:rsidRDefault="00A863B1" w:rsidP="00496293">
      <w:pPr>
        <w:tabs>
          <w:tab w:val="left" w:pos="567"/>
        </w:tabs>
        <w:spacing w:after="120" w:line="20" w:lineRule="atLeast"/>
        <w:ind w:left="567" w:right="14" w:hanging="284"/>
        <w:jc w:val="both"/>
        <w:rPr>
          <w:lang w:val="en-IN"/>
        </w:rPr>
      </w:pPr>
      <w:r>
        <w:rPr>
          <w:lang w:val="en-IN"/>
        </w:rPr>
        <w:t>iv.</w:t>
      </w:r>
      <w:r>
        <w:rPr>
          <w:lang w:val="en-IN"/>
        </w:rPr>
        <w:tab/>
      </w:r>
      <w:r w:rsidRPr="00FA6EAC">
        <w:rPr>
          <w:lang w:val="en-IN"/>
        </w:rPr>
        <w:t>The Lokayukta or Upa-Lokayukta is deemed to be a court within the meaning of the Contempt of Courts Act, 1971 and have the same judicial powers and authority of a High Court.</w:t>
      </w:r>
    </w:p>
    <w:p w14:paraId="7C1B24BC" w14:textId="77777777" w:rsidR="00A863B1" w:rsidRDefault="00A863B1" w:rsidP="00496293">
      <w:pPr>
        <w:tabs>
          <w:tab w:val="left" w:pos="567"/>
        </w:tabs>
        <w:spacing w:after="120" w:line="20" w:lineRule="atLeast"/>
        <w:ind w:left="567" w:right="14" w:hanging="284"/>
        <w:jc w:val="both"/>
        <w:rPr>
          <w:color w:val="000000" w:themeColor="text1"/>
          <w:lang w:val="en-IN"/>
        </w:rPr>
      </w:pPr>
      <w:r w:rsidRPr="00FA6EAC">
        <w:rPr>
          <w:color w:val="000000" w:themeColor="text1"/>
          <w:lang w:val="en-IN"/>
        </w:rPr>
        <w:t>v.</w:t>
      </w:r>
      <w:r w:rsidRPr="00FA6EAC">
        <w:rPr>
          <w:color w:val="000000" w:themeColor="text1"/>
          <w:lang w:val="en-IN"/>
        </w:rPr>
        <w:tab/>
        <w:t>The Lokayukta or Upa-Lokayukta is empowered to authorize the conduct of a search or an inspection as per the provisions of the provisions of the Code of Criminal Procedure, 1973 relating to search and seizure.</w:t>
      </w:r>
    </w:p>
    <w:p w14:paraId="385D32A3" w14:textId="77777777" w:rsidR="00A863B1" w:rsidRPr="00774837" w:rsidRDefault="00A863B1" w:rsidP="00496293">
      <w:pPr>
        <w:spacing w:after="120" w:line="20" w:lineRule="atLeast"/>
        <w:ind w:left="284" w:right="14" w:hanging="284"/>
        <w:jc w:val="both"/>
        <w:rPr>
          <w:color w:val="000000" w:themeColor="text1"/>
          <w:lang w:val="en-IN"/>
        </w:rPr>
      </w:pPr>
      <w:r w:rsidRPr="00774837">
        <w:rPr>
          <w:color w:val="000000" w:themeColor="text1"/>
          <w:lang w:val="en-IN"/>
        </w:rPr>
        <w:t>Q.</w:t>
      </w:r>
      <w:r w:rsidRPr="00774837">
        <w:rPr>
          <w:color w:val="000000" w:themeColor="text1"/>
          <w:lang w:val="en-IN"/>
        </w:rPr>
        <w:tab/>
        <w:t>Is a complainant or a witness in regards to a complaint that is filed before the Lokayukta, protected under any provision of the law?</w:t>
      </w:r>
      <w:r w:rsidRPr="00774837">
        <w:rPr>
          <w:lang w:val="en-IN"/>
        </w:rPr>
        <w:t xml:space="preserve"> </w:t>
      </w:r>
    </w:p>
    <w:p w14:paraId="6A6C783F" w14:textId="77777777" w:rsidR="00A863B1" w:rsidRPr="000C1D30" w:rsidRDefault="000C1D30" w:rsidP="00496293">
      <w:pPr>
        <w:tabs>
          <w:tab w:val="left" w:pos="567"/>
          <w:tab w:val="left" w:pos="709"/>
        </w:tabs>
        <w:spacing w:after="120" w:line="20" w:lineRule="atLeast"/>
        <w:ind w:left="567" w:right="14" w:hanging="567"/>
        <w:jc w:val="both"/>
        <w:rPr>
          <w:lang w:val="en-IN"/>
        </w:rPr>
      </w:pPr>
      <w:r>
        <w:rPr>
          <w:lang w:val="en-IN"/>
        </w:rPr>
        <w:t xml:space="preserve">A.   </w:t>
      </w:r>
      <w:r w:rsidR="00A863B1" w:rsidRPr="000C1D30">
        <w:rPr>
          <w:lang w:val="en-IN"/>
        </w:rPr>
        <w:t>As per Section 19 of the Nagaland Lokayukta Act, 2017 the identity of the complainant and the public functionary is protected, unless the complainant himself/herself declares.</w:t>
      </w:r>
    </w:p>
    <w:p w14:paraId="5E4DEB57" w14:textId="77777777" w:rsidR="00A863B1" w:rsidRPr="00774837" w:rsidRDefault="00A863B1" w:rsidP="00496293">
      <w:pPr>
        <w:pStyle w:val="ListParagraph"/>
        <w:numPr>
          <w:ilvl w:val="0"/>
          <w:numId w:val="4"/>
        </w:numPr>
        <w:tabs>
          <w:tab w:val="left" w:pos="709"/>
        </w:tabs>
        <w:spacing w:after="120" w:line="20" w:lineRule="atLeast"/>
        <w:ind w:left="567" w:right="14"/>
        <w:jc w:val="both"/>
        <w:rPr>
          <w:lang w:val="en-IN"/>
        </w:rPr>
      </w:pPr>
      <w:r w:rsidRPr="00774837">
        <w:rPr>
          <w:lang w:val="en-IN"/>
        </w:rPr>
        <w:t>Proceedings of the investigation or any part of it, at any stage of the proceedings will not be publicized unless the Lokayukta or Upa-Lokayukta allows it, for reasons to be recorded.</w:t>
      </w:r>
    </w:p>
    <w:p w14:paraId="6E4A5C5E" w14:textId="77777777" w:rsidR="00A863B1" w:rsidRPr="007E04AE" w:rsidRDefault="00A863B1" w:rsidP="00496293">
      <w:pPr>
        <w:pStyle w:val="ListParagraph"/>
        <w:numPr>
          <w:ilvl w:val="0"/>
          <w:numId w:val="4"/>
        </w:numPr>
        <w:tabs>
          <w:tab w:val="left" w:pos="709"/>
        </w:tabs>
        <w:spacing w:after="120" w:line="20" w:lineRule="atLeast"/>
        <w:ind w:left="567" w:right="14"/>
        <w:jc w:val="both"/>
        <w:rPr>
          <w:lang w:val="en-IN"/>
        </w:rPr>
      </w:pPr>
      <w:r w:rsidRPr="007E04AE">
        <w:rPr>
          <w:lang w:val="en-IN"/>
        </w:rPr>
        <w:t>As per Section 35 of the Nagaland Lokayukta Act, 2017 the complainant/witnesses are protected under the Whistle Blowers Protection Act, 2011.</w:t>
      </w:r>
    </w:p>
    <w:p w14:paraId="35C67457" w14:textId="77777777" w:rsidR="00A863B1" w:rsidRPr="007E04AE" w:rsidRDefault="00A863B1" w:rsidP="00496293">
      <w:pPr>
        <w:pStyle w:val="BodyText"/>
        <w:tabs>
          <w:tab w:val="left" w:pos="709"/>
        </w:tabs>
        <w:spacing w:after="120" w:line="20" w:lineRule="atLeast"/>
        <w:ind w:left="567" w:right="14" w:hanging="284"/>
        <w:jc w:val="both"/>
        <w:rPr>
          <w:sz w:val="22"/>
          <w:szCs w:val="22"/>
          <w:lang w:val="en-IN"/>
        </w:rPr>
      </w:pPr>
      <w:r w:rsidRPr="007E04AE">
        <w:rPr>
          <w:sz w:val="22"/>
          <w:szCs w:val="22"/>
          <w:lang w:val="en-IN"/>
        </w:rPr>
        <w:t xml:space="preserve"> “</w:t>
      </w:r>
      <w:r w:rsidRPr="000C1D30">
        <w:rPr>
          <w:i/>
          <w:sz w:val="22"/>
          <w:szCs w:val="22"/>
          <w:lang w:val="en-IN"/>
        </w:rPr>
        <w:t>Whistle Blower</w:t>
      </w:r>
      <w:r w:rsidRPr="007E04AE">
        <w:rPr>
          <w:sz w:val="22"/>
          <w:szCs w:val="22"/>
          <w:lang w:val="en-IN"/>
        </w:rPr>
        <w:t xml:space="preserve">” means any person who provides factual information with prima facie evidence about corruption or is a witness or a victim in a case of corruption before the Lokayukta. He/she/they is/are protected when subjected to any harm as a consequence to making the complaint to the Lokayukta. </w:t>
      </w:r>
    </w:p>
    <w:p w14:paraId="196A008E" w14:textId="77777777" w:rsidR="00A863B1" w:rsidRDefault="00A863B1" w:rsidP="00896B36">
      <w:pPr>
        <w:pStyle w:val="BodyText"/>
        <w:spacing w:line="20" w:lineRule="atLeast"/>
        <w:ind w:left="284" w:right="11" w:hanging="284"/>
        <w:jc w:val="both"/>
        <w:rPr>
          <w:color w:val="000000" w:themeColor="text1"/>
          <w:spacing w:val="-2"/>
          <w:sz w:val="22"/>
          <w:szCs w:val="22"/>
          <w:lang w:val="en-IN"/>
        </w:rPr>
      </w:pPr>
      <w:r w:rsidRPr="007E04AE">
        <w:rPr>
          <w:b/>
          <w:color w:val="000000" w:themeColor="text1"/>
          <w:sz w:val="22"/>
          <w:szCs w:val="22"/>
          <w:lang w:val="en-IN"/>
        </w:rPr>
        <w:t xml:space="preserve">Q.   </w:t>
      </w:r>
      <w:r w:rsidRPr="007E04AE">
        <w:rPr>
          <w:color w:val="000000" w:themeColor="text1"/>
          <w:sz w:val="22"/>
          <w:szCs w:val="22"/>
          <w:lang w:val="en-IN"/>
        </w:rPr>
        <w:t xml:space="preserve">Who is a public servant under Section 2 (p) of the Nagaland </w:t>
      </w:r>
      <w:proofErr w:type="spellStart"/>
      <w:r w:rsidRPr="007E04AE">
        <w:rPr>
          <w:color w:val="000000" w:themeColor="text1"/>
          <w:sz w:val="22"/>
          <w:szCs w:val="22"/>
          <w:lang w:val="en-IN"/>
        </w:rPr>
        <w:t>Lokayukta</w:t>
      </w:r>
      <w:proofErr w:type="spellEnd"/>
      <w:r w:rsidRPr="007E04AE">
        <w:rPr>
          <w:color w:val="000000" w:themeColor="text1"/>
          <w:sz w:val="22"/>
          <w:szCs w:val="22"/>
          <w:lang w:val="en-IN"/>
        </w:rPr>
        <w:t xml:space="preserve"> Act, </w:t>
      </w:r>
      <w:r w:rsidRPr="007E04AE">
        <w:rPr>
          <w:color w:val="000000" w:themeColor="text1"/>
          <w:spacing w:val="-2"/>
          <w:sz w:val="22"/>
          <w:szCs w:val="22"/>
          <w:lang w:val="en-IN"/>
        </w:rPr>
        <w:t>2017?</w:t>
      </w:r>
    </w:p>
    <w:p w14:paraId="3667A358" w14:textId="77777777" w:rsidR="007604B0" w:rsidRPr="007E04AE" w:rsidRDefault="007604B0" w:rsidP="00896B36">
      <w:pPr>
        <w:pStyle w:val="BodyText"/>
        <w:spacing w:line="20" w:lineRule="atLeast"/>
        <w:ind w:left="284" w:right="11" w:hanging="284"/>
        <w:jc w:val="both"/>
        <w:rPr>
          <w:color w:val="000000" w:themeColor="text1"/>
          <w:sz w:val="22"/>
          <w:szCs w:val="22"/>
          <w:lang w:val="en-IN"/>
        </w:rPr>
      </w:pPr>
    </w:p>
    <w:p w14:paraId="12A3FDFD" w14:textId="77777777" w:rsidR="00A863B1" w:rsidRPr="007E04AE" w:rsidRDefault="00A863B1" w:rsidP="00496293">
      <w:pPr>
        <w:pStyle w:val="ListParagraph"/>
        <w:numPr>
          <w:ilvl w:val="0"/>
          <w:numId w:val="3"/>
        </w:numPr>
        <w:tabs>
          <w:tab w:val="left" w:pos="496"/>
        </w:tabs>
        <w:spacing w:line="20" w:lineRule="atLeast"/>
        <w:ind w:left="284" w:right="11" w:hanging="284"/>
        <w:jc w:val="both"/>
        <w:rPr>
          <w:color w:val="000000" w:themeColor="text1"/>
          <w:lang w:val="en-IN"/>
        </w:rPr>
      </w:pPr>
      <w:r w:rsidRPr="007E04AE">
        <w:rPr>
          <w:color w:val="000000" w:themeColor="text1"/>
          <w:lang w:val="en-IN"/>
        </w:rPr>
        <w:t>A public servant means a person who is or was at any</w:t>
      </w:r>
      <w:r w:rsidRPr="007E04AE">
        <w:rPr>
          <w:color w:val="000000" w:themeColor="text1"/>
          <w:spacing w:val="-2"/>
          <w:lang w:val="en-IN"/>
        </w:rPr>
        <w:t>time:</w:t>
      </w:r>
    </w:p>
    <w:p w14:paraId="38538171" w14:textId="77777777" w:rsidR="00A863B1" w:rsidRPr="007E04AE" w:rsidRDefault="00A863B1" w:rsidP="00496293">
      <w:pPr>
        <w:pStyle w:val="ListParagraph"/>
        <w:numPr>
          <w:ilvl w:val="1"/>
          <w:numId w:val="3"/>
        </w:numPr>
        <w:tabs>
          <w:tab w:val="left" w:pos="824"/>
        </w:tabs>
        <w:spacing w:line="20" w:lineRule="atLeast"/>
        <w:ind w:left="567" w:right="11" w:hanging="284"/>
        <w:jc w:val="both"/>
        <w:rPr>
          <w:color w:val="000000" w:themeColor="text1"/>
          <w:lang w:val="en-IN"/>
        </w:rPr>
      </w:pPr>
      <w:r w:rsidRPr="007E04AE">
        <w:rPr>
          <w:color w:val="000000" w:themeColor="text1"/>
          <w:lang w:val="en-IN"/>
        </w:rPr>
        <w:t xml:space="preserve">The Chief Minister of </w:t>
      </w:r>
      <w:r w:rsidRPr="007E04AE">
        <w:rPr>
          <w:color w:val="000000" w:themeColor="text1"/>
          <w:spacing w:val="-2"/>
          <w:lang w:val="en-IN"/>
        </w:rPr>
        <w:t>Nagaland</w:t>
      </w:r>
    </w:p>
    <w:p w14:paraId="76999E2B" w14:textId="77777777" w:rsidR="00A863B1" w:rsidRPr="007E04AE" w:rsidRDefault="00A863B1" w:rsidP="00496293">
      <w:pPr>
        <w:pStyle w:val="ListParagraph"/>
        <w:numPr>
          <w:ilvl w:val="1"/>
          <w:numId w:val="3"/>
        </w:numPr>
        <w:tabs>
          <w:tab w:val="left" w:pos="879"/>
        </w:tabs>
        <w:spacing w:line="20" w:lineRule="atLeast"/>
        <w:ind w:left="567" w:right="11" w:hanging="284"/>
        <w:jc w:val="both"/>
        <w:rPr>
          <w:color w:val="000000" w:themeColor="text1"/>
          <w:lang w:val="en-IN"/>
        </w:rPr>
      </w:pPr>
      <w:r w:rsidRPr="007E04AE">
        <w:rPr>
          <w:color w:val="000000" w:themeColor="text1"/>
          <w:lang w:val="en-IN"/>
        </w:rPr>
        <w:t>A</w:t>
      </w:r>
      <w:r w:rsidRPr="007E04AE">
        <w:rPr>
          <w:color w:val="000000" w:themeColor="text1"/>
          <w:spacing w:val="-2"/>
          <w:lang w:val="en-IN"/>
        </w:rPr>
        <w:t xml:space="preserve"> Minister</w:t>
      </w:r>
    </w:p>
    <w:p w14:paraId="7E55DAD1" w14:textId="77777777" w:rsidR="00A863B1" w:rsidRPr="007E04AE" w:rsidRDefault="00A863B1" w:rsidP="00496293">
      <w:pPr>
        <w:pStyle w:val="ListParagraph"/>
        <w:numPr>
          <w:ilvl w:val="1"/>
          <w:numId w:val="3"/>
        </w:numPr>
        <w:tabs>
          <w:tab w:val="left" w:pos="934"/>
        </w:tabs>
        <w:spacing w:line="20" w:lineRule="atLeast"/>
        <w:ind w:left="567" w:right="11" w:hanging="284"/>
        <w:jc w:val="both"/>
        <w:rPr>
          <w:color w:val="000000" w:themeColor="text1"/>
          <w:lang w:val="en-IN"/>
        </w:rPr>
      </w:pPr>
      <w:r w:rsidRPr="007E04AE">
        <w:rPr>
          <w:color w:val="000000" w:themeColor="text1"/>
          <w:lang w:val="en-IN"/>
        </w:rPr>
        <w:t xml:space="preserve">A Member of the State Legislature </w:t>
      </w:r>
      <w:r w:rsidRPr="007E04AE">
        <w:rPr>
          <w:color w:val="000000" w:themeColor="text1"/>
          <w:spacing w:val="-2"/>
          <w:lang w:val="en-IN"/>
        </w:rPr>
        <w:t>(MLA)</w:t>
      </w:r>
    </w:p>
    <w:p w14:paraId="3EB8863A" w14:textId="77777777" w:rsidR="00A863B1" w:rsidRPr="007E04AE" w:rsidRDefault="00A863B1" w:rsidP="00496293">
      <w:pPr>
        <w:pStyle w:val="ListParagraph"/>
        <w:numPr>
          <w:ilvl w:val="1"/>
          <w:numId w:val="3"/>
        </w:numPr>
        <w:tabs>
          <w:tab w:val="left" w:pos="923"/>
        </w:tabs>
        <w:spacing w:line="20" w:lineRule="atLeast"/>
        <w:ind w:left="567" w:right="11" w:hanging="284"/>
        <w:jc w:val="both"/>
        <w:rPr>
          <w:color w:val="000000" w:themeColor="text1"/>
          <w:lang w:val="en-IN"/>
        </w:rPr>
      </w:pPr>
      <w:r w:rsidRPr="007E04AE">
        <w:rPr>
          <w:color w:val="000000" w:themeColor="text1"/>
          <w:lang w:val="en-IN"/>
        </w:rPr>
        <w:t xml:space="preserve">A Government </w:t>
      </w:r>
      <w:r w:rsidRPr="007E04AE">
        <w:rPr>
          <w:color w:val="000000" w:themeColor="text1"/>
          <w:spacing w:val="-2"/>
          <w:lang w:val="en-IN"/>
        </w:rPr>
        <w:t>servant</w:t>
      </w:r>
    </w:p>
    <w:p w14:paraId="4802341D" w14:textId="77777777" w:rsidR="00A863B1" w:rsidRPr="007E04AE" w:rsidRDefault="00A863B1" w:rsidP="00496293">
      <w:pPr>
        <w:pStyle w:val="ListParagraph"/>
        <w:numPr>
          <w:ilvl w:val="1"/>
          <w:numId w:val="3"/>
        </w:numPr>
        <w:tabs>
          <w:tab w:val="left" w:pos="876"/>
          <w:tab w:val="left" w:pos="1094"/>
        </w:tabs>
        <w:spacing w:line="20" w:lineRule="atLeast"/>
        <w:ind w:left="567" w:right="11" w:hanging="284"/>
        <w:jc w:val="both"/>
        <w:rPr>
          <w:color w:val="000000" w:themeColor="text1"/>
          <w:lang w:val="en-IN"/>
        </w:rPr>
      </w:pPr>
      <w:r w:rsidRPr="007E04AE">
        <w:rPr>
          <w:color w:val="000000" w:themeColor="text1"/>
          <w:lang w:val="en-IN"/>
        </w:rPr>
        <w:t xml:space="preserve">An officer of any body or board or corporation or authority or company or society or </w:t>
      </w:r>
      <w:r w:rsidRPr="007E04AE">
        <w:rPr>
          <w:color w:val="000000" w:themeColor="text1"/>
          <w:lang w:val="en-IN"/>
        </w:rPr>
        <w:lastRenderedPageBreak/>
        <w:t>autonomous Body established or constituted under any Act of the Nagaland Legislative Assembly or wholly or partly financed by the State Government or controlled by it.</w:t>
      </w:r>
    </w:p>
    <w:p w14:paraId="17961C99" w14:textId="77777777" w:rsidR="00A863B1" w:rsidRPr="007E04AE" w:rsidRDefault="00A863B1" w:rsidP="00C47FF5">
      <w:pPr>
        <w:pStyle w:val="BodyText"/>
        <w:spacing w:after="120" w:line="20" w:lineRule="atLeast"/>
        <w:ind w:left="284" w:right="14" w:hanging="1"/>
        <w:jc w:val="both"/>
        <w:rPr>
          <w:color w:val="000000" w:themeColor="text1"/>
          <w:sz w:val="22"/>
          <w:szCs w:val="22"/>
          <w:lang w:val="en-IN"/>
        </w:rPr>
      </w:pPr>
      <w:r w:rsidRPr="007E04AE">
        <w:rPr>
          <w:color w:val="000000" w:themeColor="text1"/>
          <w:sz w:val="22"/>
          <w:szCs w:val="22"/>
          <w:lang w:val="en-IN"/>
        </w:rPr>
        <w:t xml:space="preserve">This definition covers among others: Village Council and the various boards under it </w:t>
      </w:r>
      <w:r w:rsidR="00496293">
        <w:rPr>
          <w:color w:val="000000" w:themeColor="text1"/>
          <w:sz w:val="22"/>
          <w:szCs w:val="22"/>
          <w:lang w:val="en-IN"/>
        </w:rPr>
        <w:t>–</w:t>
      </w:r>
      <w:r w:rsidRPr="007E04AE">
        <w:rPr>
          <w:color w:val="000000" w:themeColor="text1"/>
          <w:sz w:val="22"/>
          <w:szCs w:val="22"/>
          <w:lang w:val="en-IN"/>
        </w:rPr>
        <w:t xml:space="preserve"> VDB</w:t>
      </w:r>
      <w:r w:rsidR="00496293">
        <w:rPr>
          <w:color w:val="000000" w:themeColor="text1"/>
          <w:sz w:val="22"/>
          <w:szCs w:val="22"/>
          <w:lang w:val="en-IN"/>
        </w:rPr>
        <w:t>,</w:t>
      </w:r>
      <w:r w:rsidRPr="007E04AE">
        <w:rPr>
          <w:color w:val="000000" w:themeColor="text1"/>
          <w:sz w:val="22"/>
          <w:szCs w:val="22"/>
          <w:lang w:val="en-IN"/>
        </w:rPr>
        <w:t xml:space="preserve"> VEC, VHC, WATSAN, VEMB - Municipal Council/Town Council.</w:t>
      </w:r>
    </w:p>
    <w:p w14:paraId="74D3C7CF" w14:textId="77777777" w:rsidR="00A863B1" w:rsidRPr="007E04AE" w:rsidRDefault="00A863B1" w:rsidP="00896B36">
      <w:pPr>
        <w:pStyle w:val="BodyText"/>
        <w:tabs>
          <w:tab w:val="left" w:pos="527"/>
        </w:tabs>
        <w:spacing w:line="20" w:lineRule="atLeast"/>
        <w:ind w:left="284" w:right="11" w:hanging="284"/>
        <w:jc w:val="both"/>
        <w:rPr>
          <w:color w:val="000000" w:themeColor="text1"/>
          <w:sz w:val="22"/>
          <w:szCs w:val="22"/>
          <w:lang w:val="en-IN"/>
        </w:rPr>
      </w:pPr>
      <w:r w:rsidRPr="007E04AE">
        <w:rPr>
          <w:b/>
          <w:color w:val="000000" w:themeColor="text1"/>
          <w:spacing w:val="-5"/>
          <w:sz w:val="22"/>
          <w:szCs w:val="22"/>
          <w:lang w:val="en-IN"/>
        </w:rPr>
        <w:t>Q.</w:t>
      </w:r>
      <w:r w:rsidRPr="007E04AE">
        <w:rPr>
          <w:b/>
          <w:color w:val="000000" w:themeColor="text1"/>
          <w:sz w:val="22"/>
          <w:szCs w:val="22"/>
          <w:lang w:val="en-IN"/>
        </w:rPr>
        <w:tab/>
      </w:r>
      <w:r w:rsidRPr="007E04AE">
        <w:rPr>
          <w:color w:val="000000" w:themeColor="text1"/>
          <w:sz w:val="22"/>
          <w:szCs w:val="22"/>
          <w:lang w:val="en-IN"/>
        </w:rPr>
        <w:t xml:space="preserve">What is the meaning of a complaint involving an </w:t>
      </w:r>
      <w:r w:rsidRPr="007E04AE">
        <w:rPr>
          <w:b/>
          <w:color w:val="000000" w:themeColor="text1"/>
          <w:spacing w:val="-2"/>
          <w:sz w:val="22"/>
          <w:szCs w:val="22"/>
          <w:lang w:val="en-IN"/>
        </w:rPr>
        <w:t>allegation</w:t>
      </w:r>
      <w:r w:rsidRPr="007E04AE">
        <w:rPr>
          <w:color w:val="000000" w:themeColor="text1"/>
          <w:spacing w:val="-2"/>
          <w:sz w:val="22"/>
          <w:szCs w:val="22"/>
          <w:lang w:val="en-IN"/>
        </w:rPr>
        <w:t>?</w:t>
      </w:r>
    </w:p>
    <w:p w14:paraId="7BA5532C" w14:textId="77777777" w:rsidR="00A863B1" w:rsidRPr="007E04AE" w:rsidRDefault="00A863B1" w:rsidP="00496293">
      <w:pPr>
        <w:pStyle w:val="ListParagraph"/>
        <w:numPr>
          <w:ilvl w:val="0"/>
          <w:numId w:val="2"/>
        </w:numPr>
        <w:tabs>
          <w:tab w:val="left" w:pos="525"/>
          <w:tab w:val="left" w:pos="527"/>
        </w:tabs>
        <w:spacing w:after="120" w:line="20" w:lineRule="atLeast"/>
        <w:ind w:left="284" w:right="14" w:hanging="284"/>
        <w:jc w:val="both"/>
        <w:rPr>
          <w:color w:val="000000" w:themeColor="text1"/>
          <w:lang w:val="en-IN"/>
        </w:rPr>
      </w:pPr>
      <w:r w:rsidRPr="007E04AE">
        <w:rPr>
          <w:color w:val="000000" w:themeColor="text1"/>
          <w:lang w:val="en-IN"/>
        </w:rPr>
        <w:t>A complaint involving an allegation is a complaint which alleges that a public servant has committed an offence punishable under the Prevention of Corruption Act, 1988 concerning:</w:t>
      </w:r>
    </w:p>
    <w:p w14:paraId="1074AC4F" w14:textId="77777777" w:rsidR="00A863B1" w:rsidRPr="007E04AE" w:rsidRDefault="00A863B1" w:rsidP="00496293">
      <w:pPr>
        <w:pStyle w:val="ListParagraph"/>
        <w:numPr>
          <w:ilvl w:val="1"/>
          <w:numId w:val="2"/>
        </w:numPr>
        <w:tabs>
          <w:tab w:val="left" w:pos="820"/>
        </w:tabs>
        <w:spacing w:line="20" w:lineRule="atLeast"/>
        <w:ind w:left="567" w:right="11" w:hanging="284"/>
        <w:jc w:val="both"/>
        <w:rPr>
          <w:color w:val="000000" w:themeColor="text1"/>
          <w:lang w:val="en-IN"/>
        </w:rPr>
      </w:pPr>
      <w:r w:rsidRPr="007E04AE">
        <w:rPr>
          <w:color w:val="000000" w:themeColor="text1"/>
          <w:lang w:val="en-IN"/>
        </w:rPr>
        <w:t>Wilful misuse of power or wilful misuse of discretion by virtue of which demonstrable loss is caused to the Government or demonstrable wrongful gain accrues to the public servant or to any third party</w:t>
      </w:r>
    </w:p>
    <w:p w14:paraId="670306C6" w14:textId="77777777" w:rsidR="00A863B1" w:rsidRPr="007E04AE" w:rsidRDefault="00A863B1" w:rsidP="00496293">
      <w:pPr>
        <w:pStyle w:val="ListParagraph"/>
        <w:numPr>
          <w:ilvl w:val="1"/>
          <w:numId w:val="2"/>
        </w:numPr>
        <w:tabs>
          <w:tab w:val="left" w:pos="820"/>
        </w:tabs>
        <w:spacing w:line="20" w:lineRule="atLeast"/>
        <w:ind w:left="567" w:right="11" w:hanging="284"/>
        <w:jc w:val="both"/>
        <w:rPr>
          <w:color w:val="000000" w:themeColor="text1"/>
          <w:lang w:val="en-IN"/>
        </w:rPr>
      </w:pPr>
      <w:r w:rsidRPr="007E04AE">
        <w:rPr>
          <w:color w:val="000000" w:themeColor="text1"/>
          <w:lang w:val="en-IN"/>
        </w:rPr>
        <w:t xml:space="preserve">Attempt to commit or the commission of a criminal offence by a public </w:t>
      </w:r>
      <w:r w:rsidRPr="007E04AE">
        <w:rPr>
          <w:color w:val="000000" w:themeColor="text1"/>
          <w:spacing w:val="-2"/>
          <w:lang w:val="en-IN"/>
        </w:rPr>
        <w:t>servant</w:t>
      </w:r>
    </w:p>
    <w:p w14:paraId="7A27BCFB" w14:textId="77777777" w:rsidR="00A863B1" w:rsidRPr="007E04AE" w:rsidRDefault="00A863B1" w:rsidP="00496293">
      <w:pPr>
        <w:pStyle w:val="ListParagraph"/>
        <w:numPr>
          <w:ilvl w:val="1"/>
          <w:numId w:val="2"/>
        </w:numPr>
        <w:tabs>
          <w:tab w:val="left" w:pos="851"/>
        </w:tabs>
        <w:spacing w:before="1" w:line="20" w:lineRule="atLeast"/>
        <w:ind w:left="567" w:right="11" w:hanging="284"/>
        <w:jc w:val="both"/>
        <w:rPr>
          <w:color w:val="000000" w:themeColor="text1"/>
          <w:lang w:val="en-IN"/>
        </w:rPr>
      </w:pPr>
      <w:r w:rsidRPr="007E04AE">
        <w:rPr>
          <w:color w:val="000000" w:themeColor="text1"/>
          <w:lang w:val="en-IN"/>
        </w:rPr>
        <w:t xml:space="preserve">Fraudulent </w:t>
      </w:r>
      <w:r w:rsidRPr="007E04AE">
        <w:rPr>
          <w:color w:val="000000" w:themeColor="text1"/>
          <w:spacing w:val="-2"/>
          <w:lang w:val="en-IN"/>
        </w:rPr>
        <w:t>drawals of monies</w:t>
      </w:r>
    </w:p>
    <w:p w14:paraId="6189EE54" w14:textId="77777777" w:rsidR="00A863B1" w:rsidRPr="007E04AE" w:rsidRDefault="00A863B1" w:rsidP="00496293">
      <w:pPr>
        <w:pStyle w:val="ListParagraph"/>
        <w:numPr>
          <w:ilvl w:val="1"/>
          <w:numId w:val="2"/>
        </w:numPr>
        <w:tabs>
          <w:tab w:val="left" w:pos="820"/>
        </w:tabs>
        <w:spacing w:line="20" w:lineRule="atLeast"/>
        <w:ind w:left="567" w:right="11" w:hanging="284"/>
        <w:jc w:val="both"/>
        <w:rPr>
          <w:color w:val="000000" w:themeColor="text1"/>
          <w:lang w:val="en-IN"/>
        </w:rPr>
      </w:pPr>
      <w:r w:rsidRPr="007E04AE">
        <w:rPr>
          <w:color w:val="000000" w:themeColor="text1"/>
          <w:lang w:val="en-IN"/>
        </w:rPr>
        <w:t>Misappropriation of public funds</w:t>
      </w:r>
    </w:p>
    <w:p w14:paraId="0389042E" w14:textId="77777777" w:rsidR="00A863B1" w:rsidRPr="007E04AE" w:rsidRDefault="00A863B1" w:rsidP="00896B36">
      <w:pPr>
        <w:pStyle w:val="BodyText"/>
        <w:tabs>
          <w:tab w:val="left" w:pos="558"/>
        </w:tabs>
        <w:spacing w:before="74" w:line="20" w:lineRule="atLeast"/>
        <w:ind w:left="284" w:right="11" w:hanging="284"/>
        <w:jc w:val="both"/>
        <w:rPr>
          <w:color w:val="000000" w:themeColor="text1"/>
          <w:sz w:val="22"/>
          <w:szCs w:val="22"/>
          <w:lang w:val="en-IN"/>
        </w:rPr>
      </w:pPr>
      <w:r w:rsidRPr="007E04AE">
        <w:rPr>
          <w:b/>
          <w:color w:val="000000" w:themeColor="text1"/>
          <w:spacing w:val="-5"/>
          <w:sz w:val="22"/>
          <w:szCs w:val="22"/>
          <w:lang w:val="en-IN"/>
        </w:rPr>
        <w:t>Q.</w:t>
      </w:r>
      <w:r w:rsidRPr="007E04AE">
        <w:rPr>
          <w:b/>
          <w:color w:val="000000" w:themeColor="text1"/>
          <w:sz w:val="22"/>
          <w:szCs w:val="22"/>
          <w:lang w:val="en-IN"/>
        </w:rPr>
        <w:tab/>
      </w:r>
      <w:r w:rsidRPr="007E04AE">
        <w:rPr>
          <w:color w:val="000000" w:themeColor="text1"/>
          <w:sz w:val="22"/>
          <w:szCs w:val="22"/>
          <w:lang w:val="en-IN"/>
        </w:rPr>
        <w:t xml:space="preserve">What is the meaning of </w:t>
      </w:r>
      <w:r w:rsidRPr="007E04AE">
        <w:rPr>
          <w:b/>
          <w:color w:val="000000" w:themeColor="text1"/>
          <w:spacing w:val="-2"/>
          <w:sz w:val="22"/>
          <w:szCs w:val="22"/>
          <w:lang w:val="en-IN"/>
        </w:rPr>
        <w:t>grievance</w:t>
      </w:r>
      <w:r w:rsidRPr="007E04AE">
        <w:rPr>
          <w:color w:val="000000" w:themeColor="text1"/>
          <w:spacing w:val="-2"/>
          <w:sz w:val="22"/>
          <w:szCs w:val="22"/>
          <w:lang w:val="en-IN"/>
        </w:rPr>
        <w:t>?</w:t>
      </w:r>
    </w:p>
    <w:p w14:paraId="3A720F42" w14:textId="77777777" w:rsidR="00A863B1" w:rsidRPr="007E04AE" w:rsidRDefault="00A863B1" w:rsidP="00496293">
      <w:pPr>
        <w:pStyle w:val="BodyText"/>
        <w:spacing w:after="120" w:line="20" w:lineRule="atLeast"/>
        <w:ind w:left="284" w:right="14" w:hanging="284"/>
        <w:jc w:val="both"/>
        <w:rPr>
          <w:color w:val="000000" w:themeColor="text1"/>
          <w:sz w:val="22"/>
          <w:szCs w:val="22"/>
          <w:lang w:val="en-IN"/>
        </w:rPr>
      </w:pPr>
      <w:r w:rsidRPr="007E04AE">
        <w:rPr>
          <w:b/>
          <w:color w:val="000000" w:themeColor="text1"/>
          <w:sz w:val="22"/>
          <w:szCs w:val="22"/>
          <w:lang w:val="en-IN"/>
        </w:rPr>
        <w:t xml:space="preserve">A. </w:t>
      </w:r>
      <w:r w:rsidRPr="007E04AE">
        <w:rPr>
          <w:b/>
          <w:color w:val="000000" w:themeColor="text1"/>
          <w:sz w:val="22"/>
          <w:szCs w:val="22"/>
          <w:lang w:val="en-IN"/>
        </w:rPr>
        <w:tab/>
      </w:r>
      <w:r w:rsidRPr="007E04AE">
        <w:rPr>
          <w:color w:val="000000" w:themeColor="text1"/>
          <w:sz w:val="22"/>
          <w:szCs w:val="22"/>
          <w:lang w:val="en-IN"/>
        </w:rPr>
        <w:t>The term “Grievance” is defined in Section 2 (g) of the Nagaland Lokayukta Act, 2017. As per the definition, “Grievance” means a claim by a person that he/she, that is, the complainant himself/herself has suffered injustice or hardship as a consequence of mal-administration.</w:t>
      </w:r>
    </w:p>
    <w:p w14:paraId="44C039CF" w14:textId="77777777" w:rsidR="00A863B1" w:rsidRPr="007E04AE" w:rsidRDefault="00A863B1" w:rsidP="00896B36">
      <w:pPr>
        <w:pStyle w:val="BodyText"/>
        <w:spacing w:line="20" w:lineRule="atLeast"/>
        <w:ind w:left="284" w:right="11" w:hanging="284"/>
        <w:jc w:val="both"/>
        <w:rPr>
          <w:color w:val="000000" w:themeColor="text1"/>
          <w:sz w:val="22"/>
          <w:szCs w:val="22"/>
          <w:lang w:val="en-IN"/>
        </w:rPr>
      </w:pPr>
      <w:r w:rsidRPr="007E04AE">
        <w:rPr>
          <w:b/>
          <w:color w:val="000000" w:themeColor="text1"/>
          <w:sz w:val="22"/>
          <w:szCs w:val="22"/>
          <w:lang w:val="en-IN"/>
        </w:rPr>
        <w:t xml:space="preserve">Q. </w:t>
      </w:r>
      <w:r w:rsidRPr="007E04AE">
        <w:rPr>
          <w:b/>
          <w:color w:val="000000" w:themeColor="text1"/>
          <w:sz w:val="22"/>
          <w:szCs w:val="22"/>
          <w:lang w:val="en-IN"/>
        </w:rPr>
        <w:tab/>
      </w:r>
      <w:r w:rsidRPr="007E04AE">
        <w:rPr>
          <w:color w:val="000000" w:themeColor="text1"/>
          <w:sz w:val="22"/>
          <w:szCs w:val="22"/>
          <w:lang w:val="en-IN"/>
        </w:rPr>
        <w:t xml:space="preserve">What action constitutes </w:t>
      </w:r>
      <w:r w:rsidRPr="007E04AE">
        <w:rPr>
          <w:b/>
          <w:color w:val="000000" w:themeColor="text1"/>
          <w:sz w:val="22"/>
          <w:szCs w:val="22"/>
          <w:lang w:val="en-IN"/>
        </w:rPr>
        <w:t>mal-administration</w:t>
      </w:r>
      <w:r w:rsidRPr="007E04AE">
        <w:rPr>
          <w:color w:val="000000" w:themeColor="text1"/>
          <w:sz w:val="22"/>
          <w:szCs w:val="22"/>
          <w:lang w:val="en-IN"/>
        </w:rPr>
        <w:t xml:space="preserve"> under Section 2(k) of the Nagaland Lokayukta Act, </w:t>
      </w:r>
      <w:r w:rsidRPr="007E04AE">
        <w:rPr>
          <w:color w:val="000000" w:themeColor="text1"/>
          <w:spacing w:val="-2"/>
          <w:sz w:val="22"/>
          <w:szCs w:val="22"/>
          <w:lang w:val="en-IN"/>
        </w:rPr>
        <w:t>2017?</w:t>
      </w:r>
    </w:p>
    <w:p w14:paraId="1D768415" w14:textId="77777777" w:rsidR="00A863B1" w:rsidRPr="007E04AE" w:rsidRDefault="00A863B1" w:rsidP="00496293">
      <w:pPr>
        <w:pStyle w:val="BodyText"/>
        <w:numPr>
          <w:ilvl w:val="0"/>
          <w:numId w:val="6"/>
        </w:numPr>
        <w:spacing w:after="120" w:line="20" w:lineRule="atLeast"/>
        <w:ind w:left="284" w:right="14" w:hanging="284"/>
        <w:jc w:val="both"/>
        <w:rPr>
          <w:color w:val="000000" w:themeColor="text1"/>
          <w:sz w:val="22"/>
          <w:szCs w:val="22"/>
          <w:lang w:val="en-IN"/>
        </w:rPr>
      </w:pPr>
      <w:r w:rsidRPr="007E04AE">
        <w:rPr>
          <w:color w:val="000000" w:themeColor="text1"/>
          <w:sz w:val="22"/>
          <w:szCs w:val="22"/>
          <w:lang w:val="en-IN"/>
        </w:rPr>
        <w:t>Mal-administration is the action of a government servant which can be seen as causing an injustice through insufficient/dishonest administration, mismanagement, misrule, mishandling, mis-governance, incompetence, lack of care and judgment, while discharging his/her official duty.</w:t>
      </w:r>
    </w:p>
    <w:p w14:paraId="66B5D0D9" w14:textId="77777777" w:rsidR="00A863B1" w:rsidRPr="007E04AE" w:rsidRDefault="00A863B1" w:rsidP="00896B36">
      <w:pPr>
        <w:pStyle w:val="BodyText"/>
        <w:spacing w:line="20" w:lineRule="atLeast"/>
        <w:ind w:left="284" w:right="11" w:hanging="284"/>
        <w:jc w:val="both"/>
        <w:rPr>
          <w:color w:val="000000" w:themeColor="text1"/>
          <w:sz w:val="22"/>
          <w:szCs w:val="22"/>
          <w:lang w:val="en-IN"/>
        </w:rPr>
      </w:pPr>
      <w:r w:rsidRPr="007E04AE">
        <w:rPr>
          <w:b/>
          <w:color w:val="000000" w:themeColor="text1"/>
          <w:sz w:val="22"/>
          <w:szCs w:val="22"/>
          <w:lang w:val="en-IN"/>
        </w:rPr>
        <w:t xml:space="preserve">Q. </w:t>
      </w:r>
      <w:r w:rsidRPr="007E04AE">
        <w:rPr>
          <w:b/>
          <w:color w:val="000000" w:themeColor="text1"/>
          <w:sz w:val="22"/>
          <w:szCs w:val="22"/>
          <w:lang w:val="en-IN"/>
        </w:rPr>
        <w:tab/>
      </w:r>
      <w:r w:rsidRPr="007E04AE">
        <w:rPr>
          <w:color w:val="000000" w:themeColor="text1"/>
          <w:sz w:val="22"/>
          <w:szCs w:val="22"/>
          <w:lang w:val="en-IN"/>
        </w:rPr>
        <w:t>What are the examples of mal-</w:t>
      </w:r>
      <w:r w:rsidRPr="007E04AE">
        <w:rPr>
          <w:color w:val="000000" w:themeColor="text1"/>
          <w:spacing w:val="-2"/>
          <w:sz w:val="22"/>
          <w:szCs w:val="22"/>
          <w:lang w:val="en-IN"/>
        </w:rPr>
        <w:t>administration?</w:t>
      </w:r>
    </w:p>
    <w:p w14:paraId="681A1003" w14:textId="77777777" w:rsidR="00A863B1" w:rsidRPr="007E04AE" w:rsidRDefault="00A863B1" w:rsidP="00496293">
      <w:pPr>
        <w:tabs>
          <w:tab w:val="left" w:pos="284"/>
          <w:tab w:val="left" w:pos="567"/>
        </w:tabs>
        <w:spacing w:line="20" w:lineRule="atLeast"/>
        <w:ind w:left="284" w:right="11" w:hanging="284"/>
        <w:contextualSpacing/>
        <w:jc w:val="both"/>
        <w:rPr>
          <w:color w:val="000000" w:themeColor="text1"/>
          <w:lang w:val="en-IN"/>
        </w:rPr>
      </w:pPr>
      <w:r w:rsidRPr="007E04AE">
        <w:rPr>
          <w:b/>
          <w:color w:val="000000" w:themeColor="text1"/>
          <w:lang w:val="en-IN"/>
        </w:rPr>
        <w:t>A.</w:t>
      </w:r>
      <w:r w:rsidRPr="007E04AE">
        <w:rPr>
          <w:b/>
          <w:color w:val="000000" w:themeColor="text1"/>
          <w:lang w:val="en-IN"/>
        </w:rPr>
        <w:tab/>
      </w:r>
      <w:r w:rsidRPr="007E04AE">
        <w:rPr>
          <w:color w:val="000000" w:themeColor="text1"/>
          <w:lang w:val="en-IN"/>
        </w:rPr>
        <w:t xml:space="preserve">i. </w:t>
      </w:r>
      <w:r w:rsidRPr="007E04AE">
        <w:rPr>
          <w:color w:val="000000" w:themeColor="text1"/>
          <w:lang w:val="en-IN"/>
        </w:rPr>
        <w:tab/>
        <w:t xml:space="preserve">Undue </w:t>
      </w:r>
      <w:r w:rsidRPr="007E04AE">
        <w:rPr>
          <w:color w:val="000000" w:themeColor="text1"/>
          <w:spacing w:val="-2"/>
          <w:lang w:val="en-IN"/>
        </w:rPr>
        <w:t>delay in disposal of matters</w:t>
      </w:r>
    </w:p>
    <w:p w14:paraId="4AE5349B" w14:textId="77777777" w:rsidR="00A863B1" w:rsidRPr="007E04AE" w:rsidRDefault="00A863B1" w:rsidP="00496293">
      <w:pPr>
        <w:pStyle w:val="ListParagraph"/>
        <w:numPr>
          <w:ilvl w:val="1"/>
          <w:numId w:val="1"/>
        </w:numPr>
        <w:tabs>
          <w:tab w:val="left" w:pos="567"/>
          <w:tab w:val="left" w:pos="1030"/>
        </w:tabs>
        <w:spacing w:line="20" w:lineRule="atLeast"/>
        <w:ind w:left="567" w:right="11" w:hanging="284"/>
        <w:contextualSpacing/>
        <w:jc w:val="both"/>
        <w:rPr>
          <w:color w:val="000000" w:themeColor="text1"/>
          <w:lang w:val="en-IN"/>
        </w:rPr>
      </w:pPr>
      <w:r w:rsidRPr="007E04AE">
        <w:rPr>
          <w:color w:val="000000" w:themeColor="text1"/>
          <w:lang w:val="en-IN"/>
        </w:rPr>
        <w:t xml:space="preserve">Negligent or distortion of </w:t>
      </w:r>
      <w:r w:rsidRPr="007E04AE">
        <w:rPr>
          <w:color w:val="000000" w:themeColor="text1"/>
          <w:spacing w:val="-2"/>
          <w:lang w:val="en-IN"/>
        </w:rPr>
        <w:t>procedures/ practices</w:t>
      </w:r>
    </w:p>
    <w:p w14:paraId="561FFF44" w14:textId="77777777" w:rsidR="00A863B1" w:rsidRPr="007E04AE" w:rsidRDefault="00A863B1" w:rsidP="00496293">
      <w:pPr>
        <w:pStyle w:val="ListParagraph"/>
        <w:numPr>
          <w:ilvl w:val="1"/>
          <w:numId w:val="1"/>
        </w:numPr>
        <w:tabs>
          <w:tab w:val="left" w:pos="567"/>
          <w:tab w:val="left" w:pos="1085"/>
        </w:tabs>
        <w:spacing w:line="20" w:lineRule="atLeast"/>
        <w:ind w:left="567" w:right="11" w:hanging="284"/>
        <w:contextualSpacing/>
        <w:jc w:val="both"/>
        <w:rPr>
          <w:color w:val="000000" w:themeColor="text1"/>
          <w:lang w:val="en-IN"/>
        </w:rPr>
      </w:pPr>
      <w:r w:rsidRPr="007E04AE">
        <w:rPr>
          <w:color w:val="000000" w:themeColor="text1"/>
          <w:spacing w:val="-2"/>
          <w:lang w:val="en-IN"/>
        </w:rPr>
        <w:t>Unreasonable/ Improper/ Oppressive</w:t>
      </w:r>
    </w:p>
    <w:p w14:paraId="2490AF31" w14:textId="77777777" w:rsidR="00A863B1" w:rsidRPr="000C1D30" w:rsidRDefault="00A863B1" w:rsidP="00496293">
      <w:pPr>
        <w:pStyle w:val="ListParagraph"/>
        <w:numPr>
          <w:ilvl w:val="1"/>
          <w:numId w:val="1"/>
        </w:numPr>
        <w:tabs>
          <w:tab w:val="left" w:pos="567"/>
          <w:tab w:val="left" w:pos="1074"/>
        </w:tabs>
        <w:spacing w:line="20" w:lineRule="atLeast"/>
        <w:ind w:left="567" w:right="11" w:hanging="284"/>
        <w:contextualSpacing/>
        <w:jc w:val="both"/>
        <w:rPr>
          <w:color w:val="000000" w:themeColor="text1"/>
          <w:lang w:val="en-IN"/>
        </w:rPr>
      </w:pPr>
      <w:r w:rsidRPr="007E04AE">
        <w:rPr>
          <w:color w:val="000000" w:themeColor="text1"/>
          <w:spacing w:val="-2"/>
          <w:lang w:val="en-IN"/>
        </w:rPr>
        <w:t>Unjust/ Discriminatory</w:t>
      </w:r>
    </w:p>
    <w:p w14:paraId="5D9DBC52" w14:textId="77777777" w:rsidR="000C1D30" w:rsidRPr="000C1D30" w:rsidRDefault="000C1D30" w:rsidP="00496293">
      <w:pPr>
        <w:tabs>
          <w:tab w:val="left" w:pos="567"/>
          <w:tab w:val="left" w:pos="1074"/>
        </w:tabs>
        <w:spacing w:line="20" w:lineRule="atLeast"/>
        <w:ind w:left="283" w:right="11"/>
        <w:contextualSpacing/>
        <w:jc w:val="both"/>
        <w:rPr>
          <w:color w:val="000000" w:themeColor="text1"/>
          <w:lang w:val="en-IN"/>
        </w:rPr>
      </w:pPr>
    </w:p>
    <w:p w14:paraId="074E879C" w14:textId="77777777" w:rsidR="00A863B1" w:rsidRPr="007E04AE" w:rsidRDefault="00A863B1" w:rsidP="00896B36">
      <w:pPr>
        <w:pStyle w:val="BodyText"/>
        <w:tabs>
          <w:tab w:val="left" w:pos="527"/>
        </w:tabs>
        <w:spacing w:line="20" w:lineRule="atLeast"/>
        <w:ind w:left="284" w:right="11" w:hanging="284"/>
        <w:jc w:val="both"/>
        <w:rPr>
          <w:color w:val="000000" w:themeColor="text1"/>
          <w:sz w:val="22"/>
          <w:szCs w:val="22"/>
          <w:lang w:val="en-IN"/>
        </w:rPr>
      </w:pPr>
      <w:r w:rsidRPr="007E04AE">
        <w:rPr>
          <w:b/>
          <w:color w:val="000000" w:themeColor="text1"/>
          <w:spacing w:val="-5"/>
          <w:sz w:val="22"/>
          <w:szCs w:val="22"/>
          <w:lang w:val="en-IN"/>
        </w:rPr>
        <w:t>Q.</w:t>
      </w:r>
      <w:r w:rsidRPr="007E04AE">
        <w:rPr>
          <w:b/>
          <w:color w:val="000000" w:themeColor="text1"/>
          <w:sz w:val="22"/>
          <w:szCs w:val="22"/>
          <w:lang w:val="en-IN"/>
        </w:rPr>
        <w:tab/>
      </w:r>
      <w:r w:rsidRPr="007E04AE">
        <w:rPr>
          <w:color w:val="000000" w:themeColor="text1"/>
          <w:sz w:val="22"/>
          <w:szCs w:val="22"/>
          <w:lang w:val="en-IN"/>
        </w:rPr>
        <w:t xml:space="preserve">Who can file a </w:t>
      </w:r>
      <w:r w:rsidRPr="007E04AE">
        <w:rPr>
          <w:color w:val="000000" w:themeColor="text1"/>
          <w:spacing w:val="-2"/>
          <w:sz w:val="22"/>
          <w:szCs w:val="22"/>
          <w:lang w:val="en-IN"/>
        </w:rPr>
        <w:t>complaint?</w:t>
      </w:r>
    </w:p>
    <w:p w14:paraId="6AB51BC6" w14:textId="77777777" w:rsidR="00A863B1" w:rsidRPr="007E04AE" w:rsidRDefault="00A863B1" w:rsidP="00496293">
      <w:pPr>
        <w:pStyle w:val="BodyText"/>
        <w:tabs>
          <w:tab w:val="left" w:pos="284"/>
          <w:tab w:val="left" w:pos="567"/>
        </w:tabs>
        <w:spacing w:after="120" w:line="20" w:lineRule="atLeast"/>
        <w:ind w:right="14"/>
        <w:jc w:val="both"/>
        <w:rPr>
          <w:color w:val="000000" w:themeColor="text1"/>
          <w:sz w:val="22"/>
          <w:szCs w:val="22"/>
          <w:lang w:val="en-IN"/>
        </w:rPr>
      </w:pPr>
      <w:r w:rsidRPr="007E04AE">
        <w:rPr>
          <w:b/>
          <w:color w:val="000000" w:themeColor="text1"/>
          <w:spacing w:val="-5"/>
          <w:sz w:val="22"/>
          <w:szCs w:val="22"/>
          <w:lang w:val="en-IN"/>
        </w:rPr>
        <w:t>A.</w:t>
      </w:r>
      <w:r w:rsidR="00AA2844">
        <w:rPr>
          <w:b/>
          <w:color w:val="000000" w:themeColor="text1"/>
          <w:sz w:val="22"/>
          <w:szCs w:val="22"/>
          <w:lang w:val="en-IN"/>
        </w:rPr>
        <w:tab/>
      </w:r>
      <w:r w:rsidR="00AA2844">
        <w:rPr>
          <w:color w:val="000000" w:themeColor="text1"/>
          <w:sz w:val="22"/>
          <w:szCs w:val="22"/>
          <w:lang w:val="en-IN"/>
        </w:rPr>
        <w:t>i.</w:t>
      </w:r>
      <w:r w:rsidR="00AA2844">
        <w:rPr>
          <w:color w:val="000000" w:themeColor="text1"/>
          <w:sz w:val="22"/>
          <w:szCs w:val="22"/>
          <w:lang w:val="en-IN"/>
        </w:rPr>
        <w:tab/>
      </w:r>
      <w:r w:rsidRPr="007E04AE">
        <w:rPr>
          <w:color w:val="000000" w:themeColor="text1"/>
          <w:sz w:val="22"/>
          <w:szCs w:val="22"/>
          <w:lang w:val="en-IN"/>
        </w:rPr>
        <w:t xml:space="preserve">Any </w:t>
      </w:r>
      <w:r w:rsidRPr="007E04AE">
        <w:rPr>
          <w:color w:val="000000" w:themeColor="text1"/>
          <w:spacing w:val="-2"/>
          <w:sz w:val="22"/>
          <w:szCs w:val="22"/>
          <w:lang w:val="en-IN"/>
        </w:rPr>
        <w:t>citizen.</w:t>
      </w:r>
    </w:p>
    <w:p w14:paraId="40F76C4C" w14:textId="77777777" w:rsidR="003818F0" w:rsidRPr="003818F0" w:rsidRDefault="00A863B1" w:rsidP="002E4455">
      <w:pPr>
        <w:pStyle w:val="BodyText"/>
        <w:spacing w:after="120" w:line="20" w:lineRule="atLeast"/>
        <w:ind w:left="567" w:right="14" w:hanging="284"/>
        <w:jc w:val="both"/>
        <w:rPr>
          <w:color w:val="000000" w:themeColor="text1"/>
          <w:sz w:val="28"/>
          <w:szCs w:val="28"/>
          <w:lang w:val="en-IN"/>
        </w:rPr>
      </w:pPr>
      <w:r w:rsidRPr="007E04AE">
        <w:rPr>
          <w:color w:val="000000" w:themeColor="text1"/>
          <w:sz w:val="22"/>
          <w:szCs w:val="22"/>
          <w:lang w:val="en-IN"/>
        </w:rPr>
        <w:t>ii. The person aggrieved by the act(s) of mal-</w:t>
      </w:r>
      <w:r w:rsidRPr="007E04AE">
        <w:rPr>
          <w:color w:val="000000" w:themeColor="text1"/>
          <w:spacing w:val="-2"/>
          <w:sz w:val="22"/>
          <w:szCs w:val="22"/>
          <w:lang w:val="en-IN"/>
        </w:rPr>
        <w:t>administration.</w:t>
      </w:r>
      <w:r w:rsidR="002E4455" w:rsidRPr="003818F0">
        <w:rPr>
          <w:color w:val="000000" w:themeColor="text1"/>
          <w:sz w:val="28"/>
          <w:szCs w:val="28"/>
          <w:lang w:val="en-IN"/>
        </w:rPr>
        <w:t xml:space="preserve"> </w:t>
      </w:r>
    </w:p>
    <w:sectPr w:rsidR="003818F0" w:rsidRPr="003818F0" w:rsidSect="00C24D2E">
      <w:pgSz w:w="11907" w:h="16839" w:code="9"/>
      <w:pgMar w:top="1440" w:right="1440" w:bottom="1440" w:left="1440" w:header="720" w:footer="720" w:gutter="0"/>
      <w:cols w:space="71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3BD"/>
    <w:multiLevelType w:val="hybridMultilevel"/>
    <w:tmpl w:val="C49AF6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B36288"/>
    <w:multiLevelType w:val="hybridMultilevel"/>
    <w:tmpl w:val="A2FE6FF4"/>
    <w:lvl w:ilvl="0" w:tplc="40090001">
      <w:start w:val="1"/>
      <w:numFmt w:val="bullet"/>
      <w:lvlText w:val=""/>
      <w:lvlJc w:val="left"/>
      <w:pPr>
        <w:ind w:left="782" w:hanging="360"/>
      </w:pPr>
      <w:rPr>
        <w:rFonts w:ascii="Symbol" w:hAnsi="Symbol" w:hint="default"/>
      </w:rPr>
    </w:lvl>
    <w:lvl w:ilvl="1" w:tplc="40090003" w:tentative="1">
      <w:start w:val="1"/>
      <w:numFmt w:val="bullet"/>
      <w:lvlText w:val="o"/>
      <w:lvlJc w:val="left"/>
      <w:pPr>
        <w:ind w:left="1502" w:hanging="360"/>
      </w:pPr>
      <w:rPr>
        <w:rFonts w:ascii="Courier New" w:hAnsi="Courier New" w:cs="Courier New" w:hint="default"/>
      </w:rPr>
    </w:lvl>
    <w:lvl w:ilvl="2" w:tplc="40090005" w:tentative="1">
      <w:start w:val="1"/>
      <w:numFmt w:val="bullet"/>
      <w:lvlText w:val=""/>
      <w:lvlJc w:val="left"/>
      <w:pPr>
        <w:ind w:left="2222" w:hanging="360"/>
      </w:pPr>
      <w:rPr>
        <w:rFonts w:ascii="Wingdings" w:hAnsi="Wingdings" w:hint="default"/>
      </w:rPr>
    </w:lvl>
    <w:lvl w:ilvl="3" w:tplc="40090001" w:tentative="1">
      <w:start w:val="1"/>
      <w:numFmt w:val="bullet"/>
      <w:lvlText w:val=""/>
      <w:lvlJc w:val="left"/>
      <w:pPr>
        <w:ind w:left="2942" w:hanging="360"/>
      </w:pPr>
      <w:rPr>
        <w:rFonts w:ascii="Symbol" w:hAnsi="Symbol" w:hint="default"/>
      </w:rPr>
    </w:lvl>
    <w:lvl w:ilvl="4" w:tplc="40090003" w:tentative="1">
      <w:start w:val="1"/>
      <w:numFmt w:val="bullet"/>
      <w:lvlText w:val="o"/>
      <w:lvlJc w:val="left"/>
      <w:pPr>
        <w:ind w:left="3662" w:hanging="360"/>
      </w:pPr>
      <w:rPr>
        <w:rFonts w:ascii="Courier New" w:hAnsi="Courier New" w:cs="Courier New" w:hint="default"/>
      </w:rPr>
    </w:lvl>
    <w:lvl w:ilvl="5" w:tplc="40090005" w:tentative="1">
      <w:start w:val="1"/>
      <w:numFmt w:val="bullet"/>
      <w:lvlText w:val=""/>
      <w:lvlJc w:val="left"/>
      <w:pPr>
        <w:ind w:left="4382" w:hanging="360"/>
      </w:pPr>
      <w:rPr>
        <w:rFonts w:ascii="Wingdings" w:hAnsi="Wingdings" w:hint="default"/>
      </w:rPr>
    </w:lvl>
    <w:lvl w:ilvl="6" w:tplc="40090001" w:tentative="1">
      <w:start w:val="1"/>
      <w:numFmt w:val="bullet"/>
      <w:lvlText w:val=""/>
      <w:lvlJc w:val="left"/>
      <w:pPr>
        <w:ind w:left="5102" w:hanging="360"/>
      </w:pPr>
      <w:rPr>
        <w:rFonts w:ascii="Symbol" w:hAnsi="Symbol" w:hint="default"/>
      </w:rPr>
    </w:lvl>
    <w:lvl w:ilvl="7" w:tplc="40090003" w:tentative="1">
      <w:start w:val="1"/>
      <w:numFmt w:val="bullet"/>
      <w:lvlText w:val="o"/>
      <w:lvlJc w:val="left"/>
      <w:pPr>
        <w:ind w:left="5822" w:hanging="360"/>
      </w:pPr>
      <w:rPr>
        <w:rFonts w:ascii="Courier New" w:hAnsi="Courier New" w:cs="Courier New" w:hint="default"/>
      </w:rPr>
    </w:lvl>
    <w:lvl w:ilvl="8" w:tplc="40090005" w:tentative="1">
      <w:start w:val="1"/>
      <w:numFmt w:val="bullet"/>
      <w:lvlText w:val=""/>
      <w:lvlJc w:val="left"/>
      <w:pPr>
        <w:ind w:left="6542" w:hanging="360"/>
      </w:pPr>
      <w:rPr>
        <w:rFonts w:ascii="Wingdings" w:hAnsi="Wingdings" w:hint="default"/>
      </w:rPr>
    </w:lvl>
  </w:abstractNum>
  <w:abstractNum w:abstractNumId="2" w15:restartNumberingAfterBreak="0">
    <w:nsid w:val="1DE216D0"/>
    <w:multiLevelType w:val="hybridMultilevel"/>
    <w:tmpl w:val="2AF69B8C"/>
    <w:lvl w:ilvl="0" w:tplc="6A4C44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434F9C"/>
    <w:multiLevelType w:val="hybridMultilevel"/>
    <w:tmpl w:val="C3B45AF6"/>
    <w:lvl w:ilvl="0" w:tplc="14DEDAC6">
      <w:start w:val="1"/>
      <w:numFmt w:val="decimal"/>
      <w:lvlText w:val="%1."/>
      <w:lvlJc w:val="left"/>
      <w:pPr>
        <w:ind w:left="527" w:hanging="428"/>
      </w:pPr>
      <w:rPr>
        <w:rFonts w:ascii="Times New Roman" w:eastAsia="Times New Roman" w:hAnsi="Times New Roman" w:cs="Times New Roman" w:hint="default"/>
        <w:b w:val="0"/>
        <w:bCs w:val="0"/>
        <w:i w:val="0"/>
        <w:iCs w:val="0"/>
        <w:spacing w:val="0"/>
        <w:w w:val="99"/>
        <w:sz w:val="20"/>
        <w:szCs w:val="20"/>
        <w:lang w:val="en-US" w:eastAsia="en-US" w:bidi="ar-SA"/>
      </w:rPr>
    </w:lvl>
    <w:lvl w:ilvl="1" w:tplc="7910D964">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2" w:tplc="9070995E">
      <w:numFmt w:val="bullet"/>
      <w:lvlText w:val="•"/>
      <w:lvlJc w:val="left"/>
      <w:pPr>
        <w:ind w:left="1756" w:hanging="360"/>
      </w:pPr>
      <w:rPr>
        <w:rFonts w:hint="default"/>
        <w:lang w:val="en-US" w:eastAsia="en-US" w:bidi="ar-SA"/>
      </w:rPr>
    </w:lvl>
    <w:lvl w:ilvl="3" w:tplc="438258F8">
      <w:numFmt w:val="bullet"/>
      <w:lvlText w:val="•"/>
      <w:lvlJc w:val="left"/>
      <w:pPr>
        <w:ind w:left="2692" w:hanging="360"/>
      </w:pPr>
      <w:rPr>
        <w:rFonts w:hint="default"/>
        <w:lang w:val="en-US" w:eastAsia="en-US" w:bidi="ar-SA"/>
      </w:rPr>
    </w:lvl>
    <w:lvl w:ilvl="4" w:tplc="84BED3FE">
      <w:numFmt w:val="bullet"/>
      <w:lvlText w:val="•"/>
      <w:lvlJc w:val="left"/>
      <w:pPr>
        <w:ind w:left="3628" w:hanging="360"/>
      </w:pPr>
      <w:rPr>
        <w:rFonts w:hint="default"/>
        <w:lang w:val="en-US" w:eastAsia="en-US" w:bidi="ar-SA"/>
      </w:rPr>
    </w:lvl>
    <w:lvl w:ilvl="5" w:tplc="4E489618">
      <w:numFmt w:val="bullet"/>
      <w:lvlText w:val="•"/>
      <w:lvlJc w:val="left"/>
      <w:pPr>
        <w:ind w:left="4565" w:hanging="360"/>
      </w:pPr>
      <w:rPr>
        <w:rFonts w:hint="default"/>
        <w:lang w:val="en-US" w:eastAsia="en-US" w:bidi="ar-SA"/>
      </w:rPr>
    </w:lvl>
    <w:lvl w:ilvl="6" w:tplc="9DD2FEF4">
      <w:numFmt w:val="bullet"/>
      <w:lvlText w:val="•"/>
      <w:lvlJc w:val="left"/>
      <w:pPr>
        <w:ind w:left="5501" w:hanging="360"/>
      </w:pPr>
      <w:rPr>
        <w:rFonts w:hint="default"/>
        <w:lang w:val="en-US" w:eastAsia="en-US" w:bidi="ar-SA"/>
      </w:rPr>
    </w:lvl>
    <w:lvl w:ilvl="7" w:tplc="93A4A0C4">
      <w:numFmt w:val="bullet"/>
      <w:lvlText w:val="•"/>
      <w:lvlJc w:val="left"/>
      <w:pPr>
        <w:ind w:left="6437" w:hanging="360"/>
      </w:pPr>
      <w:rPr>
        <w:rFonts w:hint="default"/>
        <w:lang w:val="en-US" w:eastAsia="en-US" w:bidi="ar-SA"/>
      </w:rPr>
    </w:lvl>
    <w:lvl w:ilvl="8" w:tplc="FEA0F1A0">
      <w:numFmt w:val="bullet"/>
      <w:lvlText w:val="•"/>
      <w:lvlJc w:val="left"/>
      <w:pPr>
        <w:ind w:left="7373" w:hanging="360"/>
      </w:pPr>
      <w:rPr>
        <w:rFonts w:hint="default"/>
        <w:lang w:val="en-US" w:eastAsia="en-US" w:bidi="ar-SA"/>
      </w:rPr>
    </w:lvl>
  </w:abstractNum>
  <w:abstractNum w:abstractNumId="4" w15:restartNumberingAfterBreak="0">
    <w:nsid w:val="462D6A82"/>
    <w:multiLevelType w:val="hybridMultilevel"/>
    <w:tmpl w:val="9A0C23F0"/>
    <w:lvl w:ilvl="0" w:tplc="F2184330">
      <w:start w:val="1"/>
      <w:numFmt w:val="upperLetter"/>
      <w:lvlText w:val="%1."/>
      <w:lvlJc w:val="left"/>
      <w:pPr>
        <w:ind w:left="496" w:hanging="396"/>
      </w:pPr>
      <w:rPr>
        <w:rFonts w:ascii="Times New Roman" w:eastAsia="Times New Roman" w:hAnsi="Times New Roman" w:cs="Times New Roman" w:hint="default"/>
        <w:b/>
        <w:bCs/>
        <w:i w:val="0"/>
        <w:iCs w:val="0"/>
        <w:spacing w:val="0"/>
        <w:w w:val="99"/>
        <w:sz w:val="20"/>
        <w:szCs w:val="20"/>
        <w:lang w:val="en-US" w:eastAsia="en-US" w:bidi="ar-SA"/>
      </w:rPr>
    </w:lvl>
    <w:lvl w:ilvl="1" w:tplc="18060406">
      <w:start w:val="1"/>
      <w:numFmt w:val="lowerRoman"/>
      <w:lvlText w:val="%2."/>
      <w:lvlJc w:val="left"/>
      <w:pPr>
        <w:ind w:left="824" w:hanging="156"/>
      </w:pPr>
      <w:rPr>
        <w:rFonts w:ascii="Times New Roman" w:eastAsia="Times New Roman" w:hAnsi="Times New Roman" w:cs="Times New Roman" w:hint="default"/>
        <w:b w:val="0"/>
        <w:bCs w:val="0"/>
        <w:i w:val="0"/>
        <w:iCs w:val="0"/>
        <w:spacing w:val="0"/>
        <w:w w:val="99"/>
        <w:sz w:val="20"/>
        <w:szCs w:val="20"/>
        <w:lang w:val="en-US" w:eastAsia="en-US" w:bidi="ar-SA"/>
      </w:rPr>
    </w:lvl>
    <w:lvl w:ilvl="2" w:tplc="DC1C9F0A">
      <w:numFmt w:val="bullet"/>
      <w:lvlText w:val="•"/>
      <w:lvlJc w:val="left"/>
      <w:pPr>
        <w:ind w:left="1756" w:hanging="156"/>
      </w:pPr>
      <w:rPr>
        <w:rFonts w:hint="default"/>
        <w:lang w:val="en-US" w:eastAsia="en-US" w:bidi="ar-SA"/>
      </w:rPr>
    </w:lvl>
    <w:lvl w:ilvl="3" w:tplc="D284AA7C">
      <w:numFmt w:val="bullet"/>
      <w:lvlText w:val="•"/>
      <w:lvlJc w:val="left"/>
      <w:pPr>
        <w:ind w:left="2692" w:hanging="156"/>
      </w:pPr>
      <w:rPr>
        <w:rFonts w:hint="default"/>
        <w:lang w:val="en-US" w:eastAsia="en-US" w:bidi="ar-SA"/>
      </w:rPr>
    </w:lvl>
    <w:lvl w:ilvl="4" w:tplc="EDD6C090">
      <w:numFmt w:val="bullet"/>
      <w:lvlText w:val="•"/>
      <w:lvlJc w:val="left"/>
      <w:pPr>
        <w:ind w:left="3628" w:hanging="156"/>
      </w:pPr>
      <w:rPr>
        <w:rFonts w:hint="default"/>
        <w:lang w:val="en-US" w:eastAsia="en-US" w:bidi="ar-SA"/>
      </w:rPr>
    </w:lvl>
    <w:lvl w:ilvl="5" w:tplc="ED7C7330">
      <w:numFmt w:val="bullet"/>
      <w:lvlText w:val="•"/>
      <w:lvlJc w:val="left"/>
      <w:pPr>
        <w:ind w:left="4565" w:hanging="156"/>
      </w:pPr>
      <w:rPr>
        <w:rFonts w:hint="default"/>
        <w:lang w:val="en-US" w:eastAsia="en-US" w:bidi="ar-SA"/>
      </w:rPr>
    </w:lvl>
    <w:lvl w:ilvl="6" w:tplc="589E0534">
      <w:numFmt w:val="bullet"/>
      <w:lvlText w:val="•"/>
      <w:lvlJc w:val="left"/>
      <w:pPr>
        <w:ind w:left="5501" w:hanging="156"/>
      </w:pPr>
      <w:rPr>
        <w:rFonts w:hint="default"/>
        <w:lang w:val="en-US" w:eastAsia="en-US" w:bidi="ar-SA"/>
      </w:rPr>
    </w:lvl>
    <w:lvl w:ilvl="7" w:tplc="F594B746">
      <w:numFmt w:val="bullet"/>
      <w:lvlText w:val="•"/>
      <w:lvlJc w:val="left"/>
      <w:pPr>
        <w:ind w:left="6437" w:hanging="156"/>
      </w:pPr>
      <w:rPr>
        <w:rFonts w:hint="default"/>
        <w:lang w:val="en-US" w:eastAsia="en-US" w:bidi="ar-SA"/>
      </w:rPr>
    </w:lvl>
    <w:lvl w:ilvl="8" w:tplc="A94C7324">
      <w:numFmt w:val="bullet"/>
      <w:lvlText w:val="•"/>
      <w:lvlJc w:val="left"/>
      <w:pPr>
        <w:ind w:left="7373" w:hanging="156"/>
      </w:pPr>
      <w:rPr>
        <w:rFonts w:hint="default"/>
        <w:lang w:val="en-US" w:eastAsia="en-US" w:bidi="ar-SA"/>
      </w:rPr>
    </w:lvl>
  </w:abstractNum>
  <w:abstractNum w:abstractNumId="5" w15:restartNumberingAfterBreak="0">
    <w:nsid w:val="4A560BBC"/>
    <w:multiLevelType w:val="hybridMultilevel"/>
    <w:tmpl w:val="D0AABF94"/>
    <w:lvl w:ilvl="0" w:tplc="19C274BA">
      <w:start w:val="1"/>
      <w:numFmt w:val="upperLetter"/>
      <w:lvlText w:val="%1."/>
      <w:lvlJc w:val="left"/>
      <w:pPr>
        <w:ind w:left="527" w:hanging="428"/>
      </w:pPr>
      <w:rPr>
        <w:rFonts w:ascii="Times New Roman" w:eastAsia="Times New Roman" w:hAnsi="Times New Roman" w:cs="Times New Roman" w:hint="default"/>
        <w:b/>
        <w:bCs/>
        <w:i w:val="0"/>
        <w:iCs w:val="0"/>
        <w:spacing w:val="0"/>
        <w:w w:val="99"/>
        <w:sz w:val="20"/>
        <w:szCs w:val="20"/>
        <w:lang w:val="en-US" w:eastAsia="en-US" w:bidi="ar-SA"/>
      </w:rPr>
    </w:lvl>
    <w:lvl w:ilvl="1" w:tplc="6278EDE6">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2" w:tplc="48C06930">
      <w:numFmt w:val="bullet"/>
      <w:lvlText w:val="•"/>
      <w:lvlJc w:val="left"/>
      <w:pPr>
        <w:ind w:left="1756" w:hanging="360"/>
      </w:pPr>
      <w:rPr>
        <w:rFonts w:hint="default"/>
        <w:lang w:val="en-US" w:eastAsia="en-US" w:bidi="ar-SA"/>
      </w:rPr>
    </w:lvl>
    <w:lvl w:ilvl="3" w:tplc="B526E1BC">
      <w:numFmt w:val="bullet"/>
      <w:lvlText w:val="•"/>
      <w:lvlJc w:val="left"/>
      <w:pPr>
        <w:ind w:left="2692" w:hanging="360"/>
      </w:pPr>
      <w:rPr>
        <w:rFonts w:hint="default"/>
        <w:lang w:val="en-US" w:eastAsia="en-US" w:bidi="ar-SA"/>
      </w:rPr>
    </w:lvl>
    <w:lvl w:ilvl="4" w:tplc="91609EE2">
      <w:numFmt w:val="bullet"/>
      <w:lvlText w:val="•"/>
      <w:lvlJc w:val="left"/>
      <w:pPr>
        <w:ind w:left="3628" w:hanging="360"/>
      </w:pPr>
      <w:rPr>
        <w:rFonts w:hint="default"/>
        <w:lang w:val="en-US" w:eastAsia="en-US" w:bidi="ar-SA"/>
      </w:rPr>
    </w:lvl>
    <w:lvl w:ilvl="5" w:tplc="AF584CBE">
      <w:numFmt w:val="bullet"/>
      <w:lvlText w:val="•"/>
      <w:lvlJc w:val="left"/>
      <w:pPr>
        <w:ind w:left="4565" w:hanging="360"/>
      </w:pPr>
      <w:rPr>
        <w:rFonts w:hint="default"/>
        <w:lang w:val="en-US" w:eastAsia="en-US" w:bidi="ar-SA"/>
      </w:rPr>
    </w:lvl>
    <w:lvl w:ilvl="6" w:tplc="7BDE91D0">
      <w:numFmt w:val="bullet"/>
      <w:lvlText w:val="•"/>
      <w:lvlJc w:val="left"/>
      <w:pPr>
        <w:ind w:left="5501" w:hanging="360"/>
      </w:pPr>
      <w:rPr>
        <w:rFonts w:hint="default"/>
        <w:lang w:val="en-US" w:eastAsia="en-US" w:bidi="ar-SA"/>
      </w:rPr>
    </w:lvl>
    <w:lvl w:ilvl="7" w:tplc="41749244">
      <w:numFmt w:val="bullet"/>
      <w:lvlText w:val="•"/>
      <w:lvlJc w:val="left"/>
      <w:pPr>
        <w:ind w:left="6437" w:hanging="360"/>
      </w:pPr>
      <w:rPr>
        <w:rFonts w:hint="default"/>
        <w:lang w:val="en-US" w:eastAsia="en-US" w:bidi="ar-SA"/>
      </w:rPr>
    </w:lvl>
    <w:lvl w:ilvl="8" w:tplc="E00250EA">
      <w:numFmt w:val="bullet"/>
      <w:lvlText w:val="•"/>
      <w:lvlJc w:val="left"/>
      <w:pPr>
        <w:ind w:left="7373" w:hanging="360"/>
      </w:pPr>
      <w:rPr>
        <w:rFonts w:hint="default"/>
        <w:lang w:val="en-US" w:eastAsia="en-US" w:bidi="ar-SA"/>
      </w:rPr>
    </w:lvl>
  </w:abstractNum>
  <w:abstractNum w:abstractNumId="6" w15:restartNumberingAfterBreak="0">
    <w:nsid w:val="4BA95690"/>
    <w:multiLevelType w:val="hybridMultilevel"/>
    <w:tmpl w:val="19181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105704"/>
    <w:multiLevelType w:val="hybridMultilevel"/>
    <w:tmpl w:val="D8724DDE"/>
    <w:lvl w:ilvl="0" w:tplc="98CC6068">
      <w:numFmt w:val="bullet"/>
      <w:lvlText w:val="•"/>
      <w:lvlJc w:val="left"/>
      <w:pPr>
        <w:ind w:left="383" w:hanging="284"/>
      </w:pPr>
      <w:rPr>
        <w:rFonts w:ascii="Times New Roman" w:eastAsia="Times New Roman" w:hAnsi="Times New Roman" w:cs="Times New Roman" w:hint="default"/>
        <w:b w:val="0"/>
        <w:bCs w:val="0"/>
        <w:i w:val="0"/>
        <w:iCs w:val="0"/>
        <w:spacing w:val="0"/>
        <w:w w:val="99"/>
        <w:sz w:val="20"/>
        <w:szCs w:val="20"/>
        <w:lang w:val="en-US" w:eastAsia="en-US" w:bidi="ar-SA"/>
      </w:rPr>
    </w:lvl>
    <w:lvl w:ilvl="1" w:tplc="E7A4381C">
      <w:numFmt w:val="bullet"/>
      <w:lvlText w:val="•"/>
      <w:lvlJc w:val="left"/>
      <w:pPr>
        <w:ind w:left="1266" w:hanging="284"/>
      </w:pPr>
      <w:rPr>
        <w:rFonts w:hint="default"/>
        <w:lang w:val="en-US" w:eastAsia="en-US" w:bidi="ar-SA"/>
      </w:rPr>
    </w:lvl>
    <w:lvl w:ilvl="2" w:tplc="D4D6A0B0">
      <w:numFmt w:val="bullet"/>
      <w:lvlText w:val="•"/>
      <w:lvlJc w:val="left"/>
      <w:pPr>
        <w:ind w:left="2153" w:hanging="284"/>
      </w:pPr>
      <w:rPr>
        <w:rFonts w:hint="default"/>
        <w:lang w:val="en-US" w:eastAsia="en-US" w:bidi="ar-SA"/>
      </w:rPr>
    </w:lvl>
    <w:lvl w:ilvl="3" w:tplc="2040BD16">
      <w:numFmt w:val="bullet"/>
      <w:lvlText w:val="•"/>
      <w:lvlJc w:val="left"/>
      <w:pPr>
        <w:ind w:left="3039" w:hanging="284"/>
      </w:pPr>
      <w:rPr>
        <w:rFonts w:hint="default"/>
        <w:lang w:val="en-US" w:eastAsia="en-US" w:bidi="ar-SA"/>
      </w:rPr>
    </w:lvl>
    <w:lvl w:ilvl="4" w:tplc="844CD858">
      <w:numFmt w:val="bullet"/>
      <w:lvlText w:val="•"/>
      <w:lvlJc w:val="left"/>
      <w:pPr>
        <w:ind w:left="3926" w:hanging="284"/>
      </w:pPr>
      <w:rPr>
        <w:rFonts w:hint="default"/>
        <w:lang w:val="en-US" w:eastAsia="en-US" w:bidi="ar-SA"/>
      </w:rPr>
    </w:lvl>
    <w:lvl w:ilvl="5" w:tplc="52A054F2">
      <w:numFmt w:val="bullet"/>
      <w:lvlText w:val="•"/>
      <w:lvlJc w:val="left"/>
      <w:pPr>
        <w:ind w:left="4813" w:hanging="284"/>
      </w:pPr>
      <w:rPr>
        <w:rFonts w:hint="default"/>
        <w:lang w:val="en-US" w:eastAsia="en-US" w:bidi="ar-SA"/>
      </w:rPr>
    </w:lvl>
    <w:lvl w:ilvl="6" w:tplc="59F0AB82">
      <w:numFmt w:val="bullet"/>
      <w:lvlText w:val="•"/>
      <w:lvlJc w:val="left"/>
      <w:pPr>
        <w:ind w:left="5699" w:hanging="284"/>
      </w:pPr>
      <w:rPr>
        <w:rFonts w:hint="default"/>
        <w:lang w:val="en-US" w:eastAsia="en-US" w:bidi="ar-SA"/>
      </w:rPr>
    </w:lvl>
    <w:lvl w:ilvl="7" w:tplc="436023A4">
      <w:numFmt w:val="bullet"/>
      <w:lvlText w:val="•"/>
      <w:lvlJc w:val="left"/>
      <w:pPr>
        <w:ind w:left="6586" w:hanging="284"/>
      </w:pPr>
      <w:rPr>
        <w:rFonts w:hint="default"/>
        <w:lang w:val="en-US" w:eastAsia="en-US" w:bidi="ar-SA"/>
      </w:rPr>
    </w:lvl>
    <w:lvl w:ilvl="8" w:tplc="D2A6D462">
      <w:numFmt w:val="bullet"/>
      <w:lvlText w:val="•"/>
      <w:lvlJc w:val="left"/>
      <w:pPr>
        <w:ind w:left="7473" w:hanging="284"/>
      </w:pPr>
      <w:rPr>
        <w:rFonts w:hint="default"/>
        <w:lang w:val="en-US" w:eastAsia="en-US" w:bidi="ar-SA"/>
      </w:rPr>
    </w:lvl>
  </w:abstractNum>
  <w:abstractNum w:abstractNumId="8" w15:restartNumberingAfterBreak="0">
    <w:nsid w:val="4CED6AE2"/>
    <w:multiLevelType w:val="hybridMultilevel"/>
    <w:tmpl w:val="965CB916"/>
    <w:lvl w:ilvl="0" w:tplc="2FB80EA8">
      <w:start w:val="1"/>
      <w:numFmt w:val="upperLetter"/>
      <w:lvlText w:val="%1."/>
      <w:lvlJc w:val="left"/>
      <w:pPr>
        <w:ind w:left="2976" w:hanging="747"/>
      </w:pPr>
      <w:rPr>
        <w:rFonts w:ascii="Times New Roman" w:eastAsia="Times New Roman" w:hAnsi="Times New Roman" w:cs="Times New Roman" w:hint="default"/>
        <w:b/>
        <w:bCs/>
        <w:i w:val="0"/>
        <w:iCs w:val="0"/>
        <w:spacing w:val="0"/>
        <w:w w:val="99"/>
        <w:sz w:val="20"/>
        <w:szCs w:val="20"/>
        <w:lang w:val="en-US" w:eastAsia="en-US" w:bidi="ar-SA"/>
      </w:rPr>
    </w:lvl>
    <w:lvl w:ilvl="1" w:tplc="9DE84496">
      <w:start w:val="2"/>
      <w:numFmt w:val="lowerRoman"/>
      <w:lvlText w:val="%2."/>
      <w:lvlJc w:val="left"/>
      <w:pPr>
        <w:ind w:left="3161" w:hanging="211"/>
      </w:pPr>
      <w:rPr>
        <w:rFonts w:ascii="Times New Roman" w:eastAsia="Times New Roman" w:hAnsi="Times New Roman" w:cs="Times New Roman" w:hint="default"/>
        <w:b w:val="0"/>
        <w:bCs w:val="0"/>
        <w:i w:val="0"/>
        <w:iCs w:val="0"/>
        <w:spacing w:val="0"/>
        <w:w w:val="99"/>
        <w:sz w:val="20"/>
        <w:szCs w:val="20"/>
        <w:lang w:val="en-US" w:eastAsia="en-US" w:bidi="ar-SA"/>
      </w:rPr>
    </w:lvl>
    <w:lvl w:ilvl="2" w:tplc="B228285C">
      <w:numFmt w:val="bullet"/>
      <w:lvlText w:val="•"/>
      <w:lvlJc w:val="left"/>
      <w:pPr>
        <w:ind w:left="4081" w:hanging="211"/>
      </w:pPr>
      <w:rPr>
        <w:rFonts w:hint="default"/>
        <w:lang w:val="en-US" w:eastAsia="en-US" w:bidi="ar-SA"/>
      </w:rPr>
    </w:lvl>
    <w:lvl w:ilvl="3" w:tplc="DF9286A4">
      <w:numFmt w:val="bullet"/>
      <w:lvlText w:val="•"/>
      <w:lvlJc w:val="left"/>
      <w:pPr>
        <w:ind w:left="4993" w:hanging="211"/>
      </w:pPr>
      <w:rPr>
        <w:rFonts w:hint="default"/>
        <w:lang w:val="en-US" w:eastAsia="en-US" w:bidi="ar-SA"/>
      </w:rPr>
    </w:lvl>
    <w:lvl w:ilvl="4" w:tplc="B756F8B2">
      <w:numFmt w:val="bullet"/>
      <w:lvlText w:val="•"/>
      <w:lvlJc w:val="left"/>
      <w:pPr>
        <w:ind w:left="5905" w:hanging="211"/>
      </w:pPr>
      <w:rPr>
        <w:rFonts w:hint="default"/>
        <w:lang w:val="en-US" w:eastAsia="en-US" w:bidi="ar-SA"/>
      </w:rPr>
    </w:lvl>
    <w:lvl w:ilvl="5" w:tplc="567A0A48">
      <w:numFmt w:val="bullet"/>
      <w:lvlText w:val="•"/>
      <w:lvlJc w:val="left"/>
      <w:pPr>
        <w:ind w:left="6817" w:hanging="211"/>
      </w:pPr>
      <w:rPr>
        <w:rFonts w:hint="default"/>
        <w:lang w:val="en-US" w:eastAsia="en-US" w:bidi="ar-SA"/>
      </w:rPr>
    </w:lvl>
    <w:lvl w:ilvl="6" w:tplc="C124104E">
      <w:numFmt w:val="bullet"/>
      <w:lvlText w:val="•"/>
      <w:lvlJc w:val="left"/>
      <w:pPr>
        <w:ind w:left="7729" w:hanging="211"/>
      </w:pPr>
      <w:rPr>
        <w:rFonts w:hint="default"/>
        <w:lang w:val="en-US" w:eastAsia="en-US" w:bidi="ar-SA"/>
      </w:rPr>
    </w:lvl>
    <w:lvl w:ilvl="7" w:tplc="FB2A03F4">
      <w:numFmt w:val="bullet"/>
      <w:lvlText w:val="•"/>
      <w:lvlJc w:val="left"/>
      <w:pPr>
        <w:ind w:left="8640" w:hanging="211"/>
      </w:pPr>
      <w:rPr>
        <w:rFonts w:hint="default"/>
        <w:lang w:val="en-US" w:eastAsia="en-US" w:bidi="ar-SA"/>
      </w:rPr>
    </w:lvl>
    <w:lvl w:ilvl="8" w:tplc="DFC651C6">
      <w:numFmt w:val="bullet"/>
      <w:lvlText w:val="•"/>
      <w:lvlJc w:val="left"/>
      <w:pPr>
        <w:ind w:left="9552" w:hanging="211"/>
      </w:pPr>
      <w:rPr>
        <w:rFonts w:hint="default"/>
        <w:lang w:val="en-US" w:eastAsia="en-US" w:bidi="ar-SA"/>
      </w:rPr>
    </w:lvl>
  </w:abstractNum>
  <w:abstractNum w:abstractNumId="9" w15:restartNumberingAfterBreak="0">
    <w:nsid w:val="6F0B55EA"/>
    <w:multiLevelType w:val="hybridMultilevel"/>
    <w:tmpl w:val="53FAF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BCE5747"/>
    <w:multiLevelType w:val="hybridMultilevel"/>
    <w:tmpl w:val="08E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23335"/>
    <w:multiLevelType w:val="hybridMultilevel"/>
    <w:tmpl w:val="C6900266"/>
    <w:lvl w:ilvl="0" w:tplc="BAB078C0">
      <w:start w:val="1"/>
      <w:numFmt w:val="upperLetter"/>
      <w:lvlText w:val="%1."/>
      <w:lvlJc w:val="left"/>
      <w:pPr>
        <w:ind w:left="5322" w:hanging="360"/>
      </w:pPr>
      <w:rPr>
        <w:rFonts w:hint="default"/>
        <w:b/>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16cid:durableId="1965771415">
    <w:abstractNumId w:val="8"/>
  </w:num>
  <w:num w:numId="2" w16cid:durableId="10105482">
    <w:abstractNumId w:val="5"/>
  </w:num>
  <w:num w:numId="3" w16cid:durableId="585964710">
    <w:abstractNumId w:val="4"/>
  </w:num>
  <w:num w:numId="4" w16cid:durableId="1225413524">
    <w:abstractNumId w:val="7"/>
  </w:num>
  <w:num w:numId="5" w16cid:durableId="381949022">
    <w:abstractNumId w:val="3"/>
  </w:num>
  <w:num w:numId="6" w16cid:durableId="997273057">
    <w:abstractNumId w:val="11"/>
  </w:num>
  <w:num w:numId="7" w16cid:durableId="1029914804">
    <w:abstractNumId w:val="6"/>
  </w:num>
  <w:num w:numId="8" w16cid:durableId="1389181833">
    <w:abstractNumId w:val="1"/>
  </w:num>
  <w:num w:numId="9" w16cid:durableId="553740047">
    <w:abstractNumId w:val="9"/>
  </w:num>
  <w:num w:numId="10" w16cid:durableId="227696460">
    <w:abstractNumId w:val="10"/>
  </w:num>
  <w:num w:numId="11" w16cid:durableId="688607255">
    <w:abstractNumId w:val="2"/>
  </w:num>
  <w:num w:numId="12" w16cid:durableId="32683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71"/>
    <w:rsid w:val="00043F9B"/>
    <w:rsid w:val="00056F1A"/>
    <w:rsid w:val="00071082"/>
    <w:rsid w:val="00075600"/>
    <w:rsid w:val="00085D36"/>
    <w:rsid w:val="000C1D30"/>
    <w:rsid w:val="000D1028"/>
    <w:rsid w:val="000E2AC7"/>
    <w:rsid w:val="00144AA4"/>
    <w:rsid w:val="001630EF"/>
    <w:rsid w:val="001C0735"/>
    <w:rsid w:val="00251288"/>
    <w:rsid w:val="002972E9"/>
    <w:rsid w:val="002C4EEA"/>
    <w:rsid w:val="002E4455"/>
    <w:rsid w:val="002E6C71"/>
    <w:rsid w:val="002F263F"/>
    <w:rsid w:val="0037226E"/>
    <w:rsid w:val="00376A91"/>
    <w:rsid w:val="003818F0"/>
    <w:rsid w:val="003A021F"/>
    <w:rsid w:val="003F2E33"/>
    <w:rsid w:val="00442F0D"/>
    <w:rsid w:val="0044725E"/>
    <w:rsid w:val="0045092F"/>
    <w:rsid w:val="00451A70"/>
    <w:rsid w:val="00472439"/>
    <w:rsid w:val="00496293"/>
    <w:rsid w:val="00504798"/>
    <w:rsid w:val="00505283"/>
    <w:rsid w:val="005062B5"/>
    <w:rsid w:val="005617BD"/>
    <w:rsid w:val="005E6127"/>
    <w:rsid w:val="006B2556"/>
    <w:rsid w:val="00733C64"/>
    <w:rsid w:val="007604B0"/>
    <w:rsid w:val="00780110"/>
    <w:rsid w:val="007C1889"/>
    <w:rsid w:val="008064C6"/>
    <w:rsid w:val="00855847"/>
    <w:rsid w:val="008868EC"/>
    <w:rsid w:val="00896B36"/>
    <w:rsid w:val="008A3526"/>
    <w:rsid w:val="008A7F53"/>
    <w:rsid w:val="008D1A9D"/>
    <w:rsid w:val="008E263E"/>
    <w:rsid w:val="00904D28"/>
    <w:rsid w:val="00912F86"/>
    <w:rsid w:val="0092172A"/>
    <w:rsid w:val="00944B07"/>
    <w:rsid w:val="00A03421"/>
    <w:rsid w:val="00A21DCB"/>
    <w:rsid w:val="00A772AA"/>
    <w:rsid w:val="00A863B1"/>
    <w:rsid w:val="00A93685"/>
    <w:rsid w:val="00AA2844"/>
    <w:rsid w:val="00AB4783"/>
    <w:rsid w:val="00AB7E1E"/>
    <w:rsid w:val="00AC586C"/>
    <w:rsid w:val="00AF26F4"/>
    <w:rsid w:val="00B44016"/>
    <w:rsid w:val="00B56D7E"/>
    <w:rsid w:val="00B57918"/>
    <w:rsid w:val="00B976E2"/>
    <w:rsid w:val="00BA5491"/>
    <w:rsid w:val="00BF72A8"/>
    <w:rsid w:val="00C01FCD"/>
    <w:rsid w:val="00C03084"/>
    <w:rsid w:val="00C21D1A"/>
    <w:rsid w:val="00C24D2E"/>
    <w:rsid w:val="00C44581"/>
    <w:rsid w:val="00C46766"/>
    <w:rsid w:val="00C47FF5"/>
    <w:rsid w:val="00C94E6B"/>
    <w:rsid w:val="00CB1328"/>
    <w:rsid w:val="00CC6BCD"/>
    <w:rsid w:val="00CD35B7"/>
    <w:rsid w:val="00CE0386"/>
    <w:rsid w:val="00CF33B0"/>
    <w:rsid w:val="00D132BC"/>
    <w:rsid w:val="00D82CDA"/>
    <w:rsid w:val="00D86849"/>
    <w:rsid w:val="00D90C47"/>
    <w:rsid w:val="00DC4492"/>
    <w:rsid w:val="00DF4E39"/>
    <w:rsid w:val="00E623E2"/>
    <w:rsid w:val="00E94FAC"/>
    <w:rsid w:val="00EB2588"/>
    <w:rsid w:val="00EC7300"/>
    <w:rsid w:val="00EF7388"/>
    <w:rsid w:val="00F57915"/>
    <w:rsid w:val="00FD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B30"/>
  <w15:docId w15:val="{C6603364-00BB-49F0-A16A-F1093A3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D71"/>
    <w:rPr>
      <w:rFonts w:ascii="Times New Roman" w:eastAsia="Times New Roman" w:hAnsi="Times New Roman" w:cs="Times New Roman"/>
    </w:rPr>
  </w:style>
  <w:style w:type="paragraph" w:styleId="Heading1">
    <w:name w:val="heading 1"/>
    <w:basedOn w:val="Normal"/>
    <w:link w:val="Heading1Char"/>
    <w:uiPriority w:val="1"/>
    <w:qFormat/>
    <w:rsid w:val="00FD0D71"/>
    <w:pPr>
      <w:ind w:right="25"/>
      <w:jc w:val="cente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0D71"/>
    <w:rPr>
      <w:sz w:val="20"/>
      <w:szCs w:val="20"/>
    </w:rPr>
  </w:style>
  <w:style w:type="paragraph" w:styleId="ListParagraph">
    <w:name w:val="List Paragraph"/>
    <w:basedOn w:val="Normal"/>
    <w:uiPriority w:val="34"/>
    <w:qFormat/>
    <w:rsid w:val="00FD0D71"/>
    <w:pPr>
      <w:ind w:left="383" w:hanging="284"/>
    </w:pPr>
  </w:style>
  <w:style w:type="paragraph" w:customStyle="1" w:styleId="TableParagraph">
    <w:name w:val="Table Paragraph"/>
    <w:basedOn w:val="Normal"/>
    <w:uiPriority w:val="1"/>
    <w:qFormat/>
    <w:rsid w:val="00FD0D71"/>
  </w:style>
  <w:style w:type="paragraph" w:customStyle="1" w:styleId="msoaddress">
    <w:name w:val="msoaddress"/>
    <w:rsid w:val="00D82CDA"/>
    <w:pPr>
      <w:widowControl/>
      <w:tabs>
        <w:tab w:val="left" w:pos="-31680"/>
      </w:tabs>
      <w:autoSpaceDE/>
      <w:autoSpaceDN/>
      <w:spacing w:line="300" w:lineRule="auto"/>
    </w:pPr>
    <w:rPr>
      <w:rFonts w:ascii="Rockwell Extra Bold" w:eastAsia="Times New Roman" w:hAnsi="Rockwell Extra Bold" w:cs="Times New Roman"/>
      <w:color w:val="000000"/>
      <w:kern w:val="28"/>
      <w:sz w:val="14"/>
      <w:szCs w:val="14"/>
      <w:lang w:val="en-IN" w:eastAsia="en-IN"/>
    </w:rPr>
  </w:style>
  <w:style w:type="character" w:styleId="Hyperlink">
    <w:name w:val="Hyperlink"/>
    <w:basedOn w:val="DefaultParagraphFont"/>
    <w:uiPriority w:val="99"/>
    <w:unhideWhenUsed/>
    <w:rsid w:val="00D82CDA"/>
    <w:rPr>
      <w:color w:val="0000FF" w:themeColor="hyperlink"/>
      <w:u w:val="single"/>
    </w:rPr>
  </w:style>
  <w:style w:type="paragraph" w:styleId="BalloonText">
    <w:name w:val="Balloon Text"/>
    <w:basedOn w:val="Normal"/>
    <w:link w:val="BalloonTextChar"/>
    <w:uiPriority w:val="99"/>
    <w:semiHidden/>
    <w:unhideWhenUsed/>
    <w:rsid w:val="00D82CDA"/>
    <w:rPr>
      <w:rFonts w:ascii="Tahoma" w:hAnsi="Tahoma" w:cs="Tahoma"/>
      <w:sz w:val="16"/>
      <w:szCs w:val="16"/>
    </w:rPr>
  </w:style>
  <w:style w:type="character" w:customStyle="1" w:styleId="BalloonTextChar">
    <w:name w:val="Balloon Text Char"/>
    <w:basedOn w:val="DefaultParagraphFont"/>
    <w:link w:val="BalloonText"/>
    <w:uiPriority w:val="99"/>
    <w:semiHidden/>
    <w:rsid w:val="00D82CDA"/>
    <w:rPr>
      <w:rFonts w:ascii="Tahoma" w:eastAsia="Times New Roman" w:hAnsi="Tahoma" w:cs="Tahoma"/>
      <w:sz w:val="16"/>
      <w:szCs w:val="16"/>
    </w:rPr>
  </w:style>
  <w:style w:type="paragraph" w:styleId="BodyText3">
    <w:name w:val="Body Text 3"/>
    <w:basedOn w:val="Normal"/>
    <w:link w:val="BodyText3Char"/>
    <w:uiPriority w:val="99"/>
    <w:semiHidden/>
    <w:unhideWhenUsed/>
    <w:rsid w:val="00D82CDA"/>
    <w:pPr>
      <w:spacing w:after="120"/>
    </w:pPr>
    <w:rPr>
      <w:sz w:val="16"/>
      <w:szCs w:val="16"/>
    </w:rPr>
  </w:style>
  <w:style w:type="character" w:customStyle="1" w:styleId="BodyText3Char">
    <w:name w:val="Body Text 3 Char"/>
    <w:basedOn w:val="DefaultParagraphFont"/>
    <w:link w:val="BodyText3"/>
    <w:uiPriority w:val="99"/>
    <w:semiHidden/>
    <w:rsid w:val="00D82CDA"/>
    <w:rPr>
      <w:rFonts w:ascii="Times New Roman" w:eastAsia="Times New Roman" w:hAnsi="Times New Roman" w:cs="Times New Roman"/>
      <w:sz w:val="16"/>
      <w:szCs w:val="16"/>
    </w:rPr>
  </w:style>
  <w:style w:type="paragraph" w:customStyle="1" w:styleId="msotitle3">
    <w:name w:val="msotitle3"/>
    <w:rsid w:val="00D82CDA"/>
    <w:pPr>
      <w:widowControl/>
      <w:autoSpaceDE/>
      <w:autoSpaceDN/>
    </w:pPr>
    <w:rPr>
      <w:rFonts w:ascii="Rockwell Condensed" w:eastAsia="Times New Roman" w:hAnsi="Rockwell Condensed" w:cs="Times New Roman"/>
      <w:color w:val="000000"/>
      <w:kern w:val="28"/>
      <w:sz w:val="72"/>
      <w:szCs w:val="72"/>
      <w:lang w:val="en-IN" w:eastAsia="en-IN"/>
    </w:rPr>
  </w:style>
  <w:style w:type="paragraph" w:styleId="NoSpacing">
    <w:name w:val="No Spacing"/>
    <w:uiPriority w:val="1"/>
    <w:qFormat/>
    <w:rsid w:val="00D82CDA"/>
    <w:pPr>
      <w:widowControl/>
      <w:autoSpaceDE/>
      <w:autoSpaceDN/>
    </w:pPr>
    <w:rPr>
      <w:rFonts w:ascii="Calibri" w:eastAsia="Times New Roman" w:hAnsi="Calibri" w:cs="Calibri"/>
      <w:color w:val="000000"/>
      <w:kern w:val="28"/>
      <w:lang w:val="en-IN" w:eastAsia="en-IN"/>
    </w:rPr>
  </w:style>
  <w:style w:type="character" w:customStyle="1" w:styleId="BodyTextChar">
    <w:name w:val="Body Text Char"/>
    <w:basedOn w:val="DefaultParagraphFont"/>
    <w:link w:val="BodyText"/>
    <w:uiPriority w:val="1"/>
    <w:rsid w:val="00B976E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B976E2"/>
    <w:rPr>
      <w:rFonts w:ascii="Times New Roman" w:eastAsia="Times New Roman" w:hAnsi="Times New Roman" w:cs="Times New Roman"/>
      <w:b/>
      <w:bCs/>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DB52-98A2-42C2-A7EF-DB349A29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longlong long</cp:lastModifiedBy>
  <cp:revision>2</cp:revision>
  <cp:lastPrinted>2024-02-23T06:28:00Z</cp:lastPrinted>
  <dcterms:created xsi:type="dcterms:W3CDTF">2024-04-05T08:29:00Z</dcterms:created>
  <dcterms:modified xsi:type="dcterms:W3CDTF">2024-04-05T08:29:00Z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for Microsoft 365</vt:lpwstr>
  </property>
  <property fmtid="{D5CDD505-2E9C-101B-9397-08002B2CF9AE}" pid="4" name="LastSaved">
    <vt:filetime>2024-02-03T00:00:00Z</vt:filetime>
  </property>
  <property fmtid="{D5CDD505-2E9C-101B-9397-08002B2CF9AE}" pid="5" name="Producer">
    <vt:lpwstr>Microsoft® Word for Microsoft 365</vt:lpwstr>
  </property>
</Properties>
</file>